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95F" w:rsidRPr="00EF3907" w:rsidRDefault="0066652A" w:rsidP="00A363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3907">
        <w:rPr>
          <w:rFonts w:ascii="Times New Roman" w:hAnsi="Times New Roman" w:cs="Times New Roman"/>
          <w:b/>
          <w:sz w:val="26"/>
          <w:szCs w:val="26"/>
        </w:rPr>
        <w:t>СВОДНЫЙ ОТЧЕТ</w:t>
      </w:r>
    </w:p>
    <w:p w:rsidR="0066652A" w:rsidRPr="00EF3907" w:rsidRDefault="0066652A" w:rsidP="00A363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3907">
        <w:rPr>
          <w:rFonts w:ascii="Times New Roman" w:hAnsi="Times New Roman" w:cs="Times New Roman"/>
          <w:b/>
          <w:sz w:val="26"/>
          <w:szCs w:val="26"/>
        </w:rPr>
        <w:t>о ходе реализации и оценки эффективности</w:t>
      </w:r>
    </w:p>
    <w:p w:rsidR="0066652A" w:rsidRPr="00EF3907" w:rsidRDefault="0066652A" w:rsidP="00A363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3907">
        <w:rPr>
          <w:rFonts w:ascii="Times New Roman" w:hAnsi="Times New Roman" w:cs="Times New Roman"/>
          <w:b/>
          <w:sz w:val="26"/>
          <w:szCs w:val="26"/>
        </w:rPr>
        <w:t>государственной программы Калужской области</w:t>
      </w:r>
    </w:p>
    <w:p w:rsidR="0066652A" w:rsidRPr="00EF3907" w:rsidRDefault="0066652A" w:rsidP="00A363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3907">
        <w:rPr>
          <w:rFonts w:ascii="Times New Roman" w:hAnsi="Times New Roman" w:cs="Times New Roman"/>
          <w:b/>
          <w:sz w:val="26"/>
          <w:szCs w:val="26"/>
        </w:rPr>
        <w:t>«Обеспечение доступным и комфортным жильем и коммунальными услугами населения Калужской области»</w:t>
      </w:r>
    </w:p>
    <w:p w:rsidR="0066652A" w:rsidRPr="00EF3907" w:rsidRDefault="0066652A" w:rsidP="00A363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3907">
        <w:rPr>
          <w:rFonts w:ascii="Times New Roman" w:hAnsi="Times New Roman" w:cs="Times New Roman"/>
          <w:b/>
          <w:sz w:val="26"/>
          <w:szCs w:val="26"/>
        </w:rPr>
        <w:t>в 201</w:t>
      </w:r>
      <w:r w:rsidR="00633616">
        <w:rPr>
          <w:rFonts w:ascii="Times New Roman" w:hAnsi="Times New Roman" w:cs="Times New Roman"/>
          <w:b/>
          <w:sz w:val="26"/>
          <w:szCs w:val="26"/>
        </w:rPr>
        <w:t>5</w:t>
      </w:r>
      <w:r w:rsidRPr="00EF3907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66652A" w:rsidRPr="00EF3907" w:rsidRDefault="0066652A" w:rsidP="00A36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652A" w:rsidRPr="00EF3907" w:rsidRDefault="0066652A" w:rsidP="00A363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F3907">
        <w:rPr>
          <w:rFonts w:ascii="Times New Roman" w:hAnsi="Times New Roman" w:cs="Times New Roman"/>
          <w:b/>
          <w:sz w:val="26"/>
          <w:szCs w:val="26"/>
        </w:rPr>
        <w:t>1. Общая часть</w:t>
      </w:r>
    </w:p>
    <w:p w:rsidR="0066652A" w:rsidRPr="00EF3907" w:rsidRDefault="0066652A" w:rsidP="00A36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3907">
        <w:rPr>
          <w:rFonts w:ascii="Times New Roman" w:hAnsi="Times New Roman" w:cs="Times New Roman"/>
          <w:i/>
          <w:sz w:val="26"/>
          <w:szCs w:val="26"/>
        </w:rPr>
        <w:t xml:space="preserve">Наименование государственной программы Калужской области - </w:t>
      </w:r>
      <w:r w:rsidRPr="00EF3907">
        <w:rPr>
          <w:rFonts w:ascii="Times New Roman" w:hAnsi="Times New Roman" w:cs="Times New Roman"/>
          <w:sz w:val="26"/>
          <w:szCs w:val="26"/>
        </w:rPr>
        <w:t>«Обеспечение доступным и комфортным жильем и коммунальными услугами населения Калужской области» (далее – государственная программа).</w:t>
      </w:r>
    </w:p>
    <w:p w:rsidR="0066652A" w:rsidRPr="00EF3907" w:rsidRDefault="0066652A" w:rsidP="00A36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3907">
        <w:rPr>
          <w:rFonts w:ascii="Times New Roman" w:hAnsi="Times New Roman" w:cs="Times New Roman"/>
          <w:i/>
          <w:sz w:val="26"/>
          <w:szCs w:val="26"/>
        </w:rPr>
        <w:t xml:space="preserve"> Перечень подпрограмм, входящих в государственную программу</w:t>
      </w:r>
      <w:r w:rsidRPr="00EF3907">
        <w:rPr>
          <w:rFonts w:ascii="Times New Roman" w:hAnsi="Times New Roman" w:cs="Times New Roman"/>
          <w:sz w:val="26"/>
          <w:szCs w:val="26"/>
        </w:rPr>
        <w:t>:</w:t>
      </w:r>
    </w:p>
    <w:p w:rsidR="0066652A" w:rsidRPr="00EF3907" w:rsidRDefault="0066652A" w:rsidP="00A36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F3907">
        <w:rPr>
          <w:rFonts w:ascii="Times New Roman" w:hAnsi="Times New Roman" w:cs="Times New Roman"/>
          <w:sz w:val="26"/>
          <w:szCs w:val="26"/>
        </w:rPr>
        <w:t>1</w:t>
      </w:r>
      <w:r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>. «</w:t>
      </w:r>
      <w:hyperlink r:id="rId7" w:history="1">
        <w:r w:rsidRPr="00EF3907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Комплексное освоение</w:t>
        </w:r>
      </w:hyperlink>
      <w:r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развитие территорий в </w:t>
      </w:r>
      <w:proofErr w:type="gramStart"/>
      <w:r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>целях</w:t>
      </w:r>
      <w:proofErr w:type="gramEnd"/>
      <w:r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жилищного строительства и развития индивидуального жилищного строительства</w:t>
      </w:r>
      <w:r w:rsidR="004977AE"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66652A" w:rsidRPr="00EF3907" w:rsidRDefault="0066652A" w:rsidP="00A36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4977AE"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977AE"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hyperlink r:id="rId8" w:history="1">
        <w:r w:rsidRPr="00EF3907">
          <w:rPr>
            <w:rFonts w:ascii="Times New Roman" w:hAnsi="Times New Roman" w:cs="Times New Roman"/>
            <w:color w:val="000000" w:themeColor="text1"/>
            <w:sz w:val="26"/>
            <w:szCs w:val="26"/>
          </w:rPr>
          <w:t>Формирование</w:t>
        </w:r>
      </w:hyperlink>
      <w:r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сбалансированного рынка жилья </w:t>
      </w:r>
      <w:proofErr w:type="spellStart"/>
      <w:r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>экономкласса</w:t>
      </w:r>
      <w:proofErr w:type="spellEnd"/>
      <w:r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828D7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>и повышение эффективности обеспечения жильем отдельных категорий граждан</w:t>
      </w:r>
      <w:r w:rsidR="004977AE"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66652A" w:rsidRPr="00EF3907" w:rsidRDefault="0066652A" w:rsidP="00A36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4977AE"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FB055F"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977AE"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hyperlink r:id="rId9" w:history="1">
        <w:r w:rsidRPr="00EF3907">
          <w:rPr>
            <w:rFonts w:ascii="Times New Roman" w:hAnsi="Times New Roman" w:cs="Times New Roman"/>
            <w:color w:val="000000" w:themeColor="text1"/>
            <w:sz w:val="26"/>
            <w:szCs w:val="26"/>
          </w:rPr>
          <w:t>Обеспечение</w:t>
        </w:r>
      </w:hyperlink>
      <w:r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жильем молодых семей</w:t>
      </w:r>
      <w:r w:rsidR="004977AE"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66652A" w:rsidRPr="00EF3907" w:rsidRDefault="0066652A" w:rsidP="00A36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4977AE"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FB055F"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977AE"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hyperlink r:id="rId10" w:history="1">
        <w:r w:rsidRPr="00EF3907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Развитие</w:t>
        </w:r>
      </w:hyperlink>
      <w:r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арендного фонда жилья в Калужской области - жилье для профессионалов</w:t>
      </w:r>
      <w:r w:rsidR="004977AE"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66652A" w:rsidRPr="00EF3907" w:rsidRDefault="0066652A" w:rsidP="00A36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4977AE"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977AE"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hyperlink r:id="rId11" w:history="1">
        <w:r w:rsidRPr="00EF3907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Кадровое обеспечение</w:t>
        </w:r>
      </w:hyperlink>
      <w:r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задач строительства</w:t>
      </w:r>
      <w:r w:rsidR="004977AE"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66652A" w:rsidRPr="00EF3907" w:rsidRDefault="0066652A" w:rsidP="00A36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4977AE"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977AE"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hyperlink r:id="rId12" w:history="1">
        <w:r w:rsidRPr="00EF3907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Поддержка</w:t>
        </w:r>
      </w:hyperlink>
      <w:r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ипотечного жилищного кредитования</w:t>
      </w:r>
      <w:r w:rsidR="004977AE"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66652A" w:rsidRPr="00EF3907" w:rsidRDefault="0066652A" w:rsidP="00A36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4977AE"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977AE"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hyperlink r:id="rId13" w:history="1">
        <w:r w:rsidRPr="00EF3907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Чистая вода</w:t>
        </w:r>
      </w:hyperlink>
      <w:r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Калужской области</w:t>
      </w:r>
      <w:r w:rsidR="004977AE"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66652A" w:rsidRPr="00EF3907" w:rsidRDefault="0066652A" w:rsidP="00A36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4977AE"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977AE"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hyperlink r:id="rId14" w:history="1">
        <w:r w:rsidRPr="00EF3907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Расширение</w:t>
        </w:r>
      </w:hyperlink>
      <w:r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сети газопроводов и строительство объектов газификации </w:t>
      </w:r>
      <w:r w:rsidR="009828D7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>на территории Калужской области</w:t>
      </w:r>
      <w:r w:rsidR="00E72F6B"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(газификация Калужской области)</w:t>
      </w:r>
      <w:r w:rsidR="004977AE"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66652A" w:rsidRPr="00EF3907" w:rsidRDefault="0066652A" w:rsidP="00A36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4977AE"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977AE"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hyperlink r:id="rId15" w:history="1">
        <w:r w:rsidRPr="00EF3907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Правовое просвещение</w:t>
        </w:r>
      </w:hyperlink>
      <w:r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населения Калужской области в жилищно-коммунальной сфере и стимулирование прогрессивных форм управления жилищным фондом в Калужской области</w:t>
      </w:r>
      <w:r w:rsidR="004977AE"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66652A" w:rsidRPr="00EF3907" w:rsidRDefault="0066652A" w:rsidP="00A36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  <w:r w:rsidR="004977AE"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977AE"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hyperlink r:id="rId16" w:history="1">
        <w:r w:rsidRPr="00EF3907">
          <w:rPr>
            <w:rFonts w:ascii="Times New Roman" w:hAnsi="Times New Roman" w:cs="Times New Roman"/>
            <w:color w:val="000000" w:themeColor="text1"/>
            <w:sz w:val="26"/>
            <w:szCs w:val="26"/>
          </w:rPr>
          <w:t>Обеспечение</w:t>
        </w:r>
      </w:hyperlink>
      <w:r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государственного строительного надзора и </w:t>
      </w:r>
      <w:proofErr w:type="gramStart"/>
      <w:r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контроля </w:t>
      </w:r>
      <w:r w:rsidR="009828D7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>за</w:t>
      </w:r>
      <w:proofErr w:type="gramEnd"/>
      <w:r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долевым строительством на территории Калужской области</w:t>
      </w:r>
      <w:r w:rsidR="004977AE"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66652A" w:rsidRPr="00EF3907" w:rsidRDefault="0066652A" w:rsidP="00A36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>11</w:t>
      </w:r>
      <w:r w:rsidR="004977AE"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977AE"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hyperlink r:id="rId17" w:history="1">
        <w:r w:rsidRPr="00EF3907">
          <w:rPr>
            <w:rFonts w:ascii="Times New Roman" w:hAnsi="Times New Roman" w:cs="Times New Roman"/>
            <w:color w:val="000000" w:themeColor="text1"/>
            <w:sz w:val="26"/>
            <w:szCs w:val="26"/>
          </w:rPr>
          <w:t>Обеспечение</w:t>
        </w:r>
      </w:hyperlink>
      <w:r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государственного жилищного контроля (надзора) </w:t>
      </w:r>
      <w:r w:rsidR="009828D7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>на территории Калужской области</w:t>
      </w:r>
      <w:r w:rsidR="004977AE"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:rsidR="004977AE" w:rsidRPr="00EF3907" w:rsidRDefault="004977AE" w:rsidP="00A36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EF3907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Отчет</w:t>
      </w:r>
      <w:r w:rsidR="00FB055F" w:rsidRPr="00EF3907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ы</w:t>
      </w:r>
      <w:r w:rsidRPr="00EF3907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о ходе реализации и оценки эффективности подпрограмм представлен</w:t>
      </w:r>
      <w:r w:rsidR="00FB055F" w:rsidRPr="00EF3907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ы</w:t>
      </w:r>
      <w:r w:rsidRPr="00EF3907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в приложении к сводному отчету.</w:t>
      </w:r>
    </w:p>
    <w:p w:rsidR="004977AE" w:rsidRPr="00EF3907" w:rsidRDefault="004977AE" w:rsidP="00A36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EF3907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Основные цели и задачи государственной программы</w:t>
      </w:r>
      <w:r w:rsidR="008421B3" w:rsidRPr="00EF3907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.</w:t>
      </w:r>
    </w:p>
    <w:p w:rsidR="004977AE" w:rsidRPr="00EF3907" w:rsidRDefault="004977AE" w:rsidP="00A36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F3907">
        <w:rPr>
          <w:rFonts w:ascii="Times New Roman" w:hAnsi="Times New Roman" w:cs="Times New Roman"/>
          <w:color w:val="000000" w:themeColor="text1"/>
          <w:sz w:val="26"/>
          <w:szCs w:val="26"/>
        </w:rPr>
        <w:t>Цели государственной программы:</w:t>
      </w:r>
    </w:p>
    <w:p w:rsidR="004977AE" w:rsidRPr="00EF3907" w:rsidRDefault="004977AE" w:rsidP="00A36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3907">
        <w:rPr>
          <w:rFonts w:ascii="Times New Roman" w:hAnsi="Times New Roman" w:cs="Times New Roman"/>
          <w:sz w:val="26"/>
          <w:szCs w:val="26"/>
        </w:rPr>
        <w:t xml:space="preserve">- </w:t>
      </w:r>
      <w:r w:rsidR="00D37267" w:rsidRPr="00EF3907">
        <w:rPr>
          <w:rFonts w:ascii="Times New Roman" w:hAnsi="Times New Roman" w:cs="Times New Roman"/>
          <w:sz w:val="26"/>
          <w:szCs w:val="26"/>
        </w:rPr>
        <w:t>с</w:t>
      </w:r>
      <w:r w:rsidRPr="00EF3907">
        <w:rPr>
          <w:rFonts w:ascii="Times New Roman" w:hAnsi="Times New Roman" w:cs="Times New Roman"/>
          <w:sz w:val="26"/>
          <w:szCs w:val="26"/>
        </w:rPr>
        <w:t>нижение до 2018 года стоимости одного квадратного метра жилья на 20% к уровню 2012 года;</w:t>
      </w:r>
    </w:p>
    <w:p w:rsidR="004977AE" w:rsidRPr="00EF3907" w:rsidRDefault="004977AE" w:rsidP="00A36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3907">
        <w:rPr>
          <w:rFonts w:ascii="Times New Roman" w:hAnsi="Times New Roman" w:cs="Times New Roman"/>
          <w:sz w:val="26"/>
          <w:szCs w:val="26"/>
        </w:rPr>
        <w:t>- создание условий для обеспечения доступным и комфортным жильем экономического класса отдельных категорий граждан, в том числе граждан, имеющих трех и более детей;</w:t>
      </w:r>
    </w:p>
    <w:p w:rsidR="004977AE" w:rsidRPr="00EF3907" w:rsidRDefault="004977AE" w:rsidP="00A36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3907">
        <w:rPr>
          <w:rFonts w:ascii="Times New Roman" w:hAnsi="Times New Roman" w:cs="Times New Roman"/>
          <w:sz w:val="26"/>
          <w:szCs w:val="26"/>
        </w:rPr>
        <w:t>- формирование для населения Калужской области благоприятной среды жизнедеятельности, в том числе безопасных и благоприятных условий проживания;</w:t>
      </w:r>
    </w:p>
    <w:p w:rsidR="004977AE" w:rsidRPr="00EF3907" w:rsidRDefault="004977AE" w:rsidP="00A36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3907">
        <w:rPr>
          <w:rFonts w:ascii="Times New Roman" w:hAnsi="Times New Roman" w:cs="Times New Roman"/>
          <w:sz w:val="26"/>
          <w:szCs w:val="26"/>
        </w:rPr>
        <w:t>- создание для граждан возможности улучшения жилищных условий не реже одного раза в 15 лет;</w:t>
      </w:r>
    </w:p>
    <w:p w:rsidR="004977AE" w:rsidRPr="00EF3907" w:rsidRDefault="004977AE" w:rsidP="00A36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3907">
        <w:rPr>
          <w:rFonts w:ascii="Times New Roman" w:hAnsi="Times New Roman" w:cs="Times New Roman"/>
          <w:sz w:val="26"/>
          <w:szCs w:val="26"/>
        </w:rPr>
        <w:t>- предоставление доступного и комфортного жилья 60% семей, желающих улучшить свои жилищные условия;</w:t>
      </w:r>
    </w:p>
    <w:p w:rsidR="004977AE" w:rsidRPr="00EF3907" w:rsidRDefault="004977AE" w:rsidP="00A36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3907">
        <w:rPr>
          <w:rFonts w:ascii="Times New Roman" w:hAnsi="Times New Roman" w:cs="Times New Roman"/>
          <w:sz w:val="26"/>
          <w:szCs w:val="26"/>
        </w:rPr>
        <w:lastRenderedPageBreak/>
        <w:t>- повышение качества и надежности предоставления жилищно-коммунальных услуг населению.</w:t>
      </w:r>
    </w:p>
    <w:p w:rsidR="004977AE" w:rsidRPr="00EF3907" w:rsidRDefault="00FB055F" w:rsidP="00A36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3907">
        <w:rPr>
          <w:rFonts w:ascii="Times New Roman" w:hAnsi="Times New Roman" w:cs="Times New Roman"/>
          <w:sz w:val="26"/>
          <w:szCs w:val="26"/>
        </w:rPr>
        <w:t>Задачи государственной программы:</w:t>
      </w:r>
    </w:p>
    <w:p w:rsidR="00FB055F" w:rsidRPr="00EF3907" w:rsidRDefault="00FB055F" w:rsidP="00A36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F3907">
        <w:rPr>
          <w:rFonts w:ascii="Times New Roman" w:hAnsi="Times New Roman" w:cs="Times New Roman"/>
          <w:sz w:val="26"/>
          <w:szCs w:val="26"/>
        </w:rPr>
        <w:t xml:space="preserve">- увеличение объема ввода в эксплуатацию жилья экономического класса (далее - </w:t>
      </w:r>
      <w:proofErr w:type="spellStart"/>
      <w:r w:rsidRPr="00EF3907">
        <w:rPr>
          <w:rFonts w:ascii="Times New Roman" w:hAnsi="Times New Roman" w:cs="Times New Roman"/>
          <w:sz w:val="26"/>
          <w:szCs w:val="26"/>
        </w:rPr>
        <w:t>экономкласс</w:t>
      </w:r>
      <w:proofErr w:type="spellEnd"/>
      <w:r w:rsidRPr="00EF3907">
        <w:rPr>
          <w:rFonts w:ascii="Times New Roman" w:hAnsi="Times New Roman" w:cs="Times New Roman"/>
          <w:sz w:val="26"/>
          <w:szCs w:val="26"/>
        </w:rPr>
        <w:t>) и объектов инфраструктуры на вовлеченных в экономический оборот земельных участках, а также на неиспользуемых или используемых неэффективно земельных участках, находящихся в государственной собственности, муниципальной собственности, государственная собственность на которые не разграничена;</w:t>
      </w:r>
      <w:proofErr w:type="gramEnd"/>
    </w:p>
    <w:p w:rsidR="00FB055F" w:rsidRPr="00EF3907" w:rsidRDefault="00FB055F" w:rsidP="00A36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3907">
        <w:rPr>
          <w:rFonts w:ascii="Times New Roman" w:hAnsi="Times New Roman" w:cs="Times New Roman"/>
          <w:sz w:val="26"/>
          <w:szCs w:val="26"/>
        </w:rPr>
        <w:t xml:space="preserve">- стимулирование строительства жилых помещений, технико-экономические показатели и параметры которых соответствуют условиям отнесения этих жилых помещений к жилью </w:t>
      </w:r>
      <w:proofErr w:type="spellStart"/>
      <w:r w:rsidRPr="00EF3907">
        <w:rPr>
          <w:rFonts w:ascii="Times New Roman" w:hAnsi="Times New Roman" w:cs="Times New Roman"/>
          <w:sz w:val="26"/>
          <w:szCs w:val="26"/>
        </w:rPr>
        <w:t>экономкласса</w:t>
      </w:r>
      <w:proofErr w:type="spellEnd"/>
      <w:r w:rsidRPr="00EF3907">
        <w:rPr>
          <w:rFonts w:ascii="Times New Roman" w:hAnsi="Times New Roman" w:cs="Times New Roman"/>
          <w:sz w:val="26"/>
          <w:szCs w:val="26"/>
        </w:rPr>
        <w:t>;</w:t>
      </w:r>
    </w:p>
    <w:p w:rsidR="00FB055F" w:rsidRPr="00EF3907" w:rsidRDefault="00FB055F" w:rsidP="00A36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3907">
        <w:rPr>
          <w:rFonts w:ascii="Times New Roman" w:hAnsi="Times New Roman" w:cs="Times New Roman"/>
          <w:sz w:val="26"/>
          <w:szCs w:val="26"/>
        </w:rPr>
        <w:t xml:space="preserve">- стимулирование развития </w:t>
      </w:r>
      <w:proofErr w:type="spellStart"/>
      <w:r w:rsidRPr="00EF3907">
        <w:rPr>
          <w:rFonts w:ascii="Times New Roman" w:hAnsi="Times New Roman" w:cs="Times New Roman"/>
          <w:sz w:val="26"/>
          <w:szCs w:val="26"/>
        </w:rPr>
        <w:t>энергоэффективных</w:t>
      </w:r>
      <w:proofErr w:type="spellEnd"/>
      <w:r w:rsidRPr="00EF3907">
        <w:rPr>
          <w:rFonts w:ascii="Times New Roman" w:hAnsi="Times New Roman" w:cs="Times New Roman"/>
          <w:sz w:val="26"/>
          <w:szCs w:val="26"/>
        </w:rPr>
        <w:t xml:space="preserve"> и экологически чистых технологий и материалов, создания условий для их использования в жилищном </w:t>
      </w:r>
      <w:proofErr w:type="gramStart"/>
      <w:r w:rsidRPr="00EF3907">
        <w:rPr>
          <w:rFonts w:ascii="Times New Roman" w:hAnsi="Times New Roman" w:cs="Times New Roman"/>
          <w:sz w:val="26"/>
          <w:szCs w:val="26"/>
        </w:rPr>
        <w:t>строительстве</w:t>
      </w:r>
      <w:proofErr w:type="gramEnd"/>
      <w:r w:rsidRPr="00EF3907">
        <w:rPr>
          <w:rFonts w:ascii="Times New Roman" w:hAnsi="Times New Roman" w:cs="Times New Roman"/>
          <w:sz w:val="26"/>
          <w:szCs w:val="26"/>
        </w:rPr>
        <w:t>;</w:t>
      </w:r>
    </w:p>
    <w:p w:rsidR="00FB055F" w:rsidRPr="00EF3907" w:rsidRDefault="00FB055F" w:rsidP="00A36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3907">
        <w:rPr>
          <w:rFonts w:ascii="Times New Roman" w:hAnsi="Times New Roman" w:cs="Times New Roman"/>
          <w:sz w:val="26"/>
          <w:szCs w:val="26"/>
        </w:rPr>
        <w:t>- обустройство территорий жилищной застройки посредством строительства объектов социальной, транспортной и инженерной инфраструктуры;</w:t>
      </w:r>
    </w:p>
    <w:p w:rsidR="00FB055F" w:rsidRPr="00EF3907" w:rsidRDefault="00FB055F" w:rsidP="00A36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3907">
        <w:rPr>
          <w:rFonts w:ascii="Times New Roman" w:hAnsi="Times New Roman" w:cs="Times New Roman"/>
          <w:sz w:val="26"/>
          <w:szCs w:val="26"/>
        </w:rPr>
        <w:t>- разработка и реализация документов территориального планирования, градостроительного зонирования, документации по планировке территории;</w:t>
      </w:r>
    </w:p>
    <w:p w:rsidR="00FB055F" w:rsidRPr="00EF3907" w:rsidRDefault="00FB055F" w:rsidP="00A36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3907">
        <w:rPr>
          <w:rFonts w:ascii="Times New Roman" w:hAnsi="Times New Roman" w:cs="Times New Roman"/>
          <w:sz w:val="26"/>
          <w:szCs w:val="26"/>
        </w:rPr>
        <w:t>- создание условий для развития рынка арендного жилья;</w:t>
      </w:r>
    </w:p>
    <w:p w:rsidR="00FB055F" w:rsidRPr="00EF3907" w:rsidRDefault="00FB055F" w:rsidP="00A36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3907">
        <w:rPr>
          <w:rFonts w:ascii="Times New Roman" w:hAnsi="Times New Roman" w:cs="Times New Roman"/>
          <w:sz w:val="26"/>
          <w:szCs w:val="26"/>
        </w:rPr>
        <w:t>- совершенствование механизмов ипотечного жилищного кредитования;</w:t>
      </w:r>
    </w:p>
    <w:p w:rsidR="00FB055F" w:rsidRPr="00EF3907" w:rsidRDefault="00FB055F" w:rsidP="00A36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3907">
        <w:rPr>
          <w:rFonts w:ascii="Times New Roman" w:hAnsi="Times New Roman" w:cs="Times New Roman"/>
          <w:sz w:val="26"/>
          <w:szCs w:val="26"/>
        </w:rPr>
        <w:t xml:space="preserve">- предоставление мер государственной поддержки в </w:t>
      </w:r>
      <w:proofErr w:type="gramStart"/>
      <w:r w:rsidRPr="00EF3907">
        <w:rPr>
          <w:rFonts w:ascii="Times New Roman" w:hAnsi="Times New Roman" w:cs="Times New Roman"/>
          <w:sz w:val="26"/>
          <w:szCs w:val="26"/>
        </w:rPr>
        <w:t>приобретении</w:t>
      </w:r>
      <w:proofErr w:type="gramEnd"/>
      <w:r w:rsidRPr="00EF3907">
        <w:rPr>
          <w:rFonts w:ascii="Times New Roman" w:hAnsi="Times New Roman" w:cs="Times New Roman"/>
          <w:sz w:val="26"/>
          <w:szCs w:val="26"/>
        </w:rPr>
        <w:t xml:space="preserve"> жилья молодым семьям, отдельным категориям граждан, установленных нормативными правовыми актами Российской Федерации и Калужской области;</w:t>
      </w:r>
    </w:p>
    <w:p w:rsidR="00FB055F" w:rsidRPr="00EF3907" w:rsidRDefault="00FB055F" w:rsidP="00A36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3907">
        <w:rPr>
          <w:rFonts w:ascii="Times New Roman" w:hAnsi="Times New Roman" w:cs="Times New Roman"/>
          <w:sz w:val="26"/>
          <w:szCs w:val="26"/>
        </w:rPr>
        <w:t>- улучшение качества и уровня благоустройства жилищного фонда Калужской области;</w:t>
      </w:r>
    </w:p>
    <w:p w:rsidR="00FB055F" w:rsidRPr="00EF3907" w:rsidRDefault="00FB055F" w:rsidP="00A36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3907">
        <w:rPr>
          <w:rFonts w:ascii="Times New Roman" w:hAnsi="Times New Roman" w:cs="Times New Roman"/>
          <w:sz w:val="26"/>
          <w:szCs w:val="26"/>
        </w:rPr>
        <w:t>- обеспечение населения питьевой водой нормативного качества;</w:t>
      </w:r>
    </w:p>
    <w:p w:rsidR="00FB055F" w:rsidRPr="00EF3907" w:rsidRDefault="00FB055F" w:rsidP="00A36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3907">
        <w:rPr>
          <w:rFonts w:ascii="Times New Roman" w:hAnsi="Times New Roman" w:cs="Times New Roman"/>
          <w:sz w:val="26"/>
          <w:szCs w:val="26"/>
        </w:rPr>
        <w:t>- создание условий для формирования института ответственного собственника жилья.</w:t>
      </w:r>
    </w:p>
    <w:p w:rsidR="00FB055F" w:rsidRPr="00EF3907" w:rsidRDefault="00FB055F" w:rsidP="00A36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39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41F4" w:rsidRPr="00EF3907" w:rsidRDefault="00FB055F" w:rsidP="00A36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F3907">
        <w:rPr>
          <w:rFonts w:ascii="Times New Roman" w:hAnsi="Times New Roman" w:cs="Times New Roman"/>
          <w:b/>
          <w:sz w:val="26"/>
          <w:szCs w:val="26"/>
        </w:rPr>
        <w:t>2. Результаты, достигнутые за отчетный период</w:t>
      </w:r>
    </w:p>
    <w:p w:rsidR="00FB055F" w:rsidRPr="00EF3907" w:rsidRDefault="004C6213" w:rsidP="00A36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EF39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209FF" w:rsidRPr="00EF3907" w:rsidRDefault="001701E4" w:rsidP="00716D63">
      <w:pPr>
        <w:pStyle w:val="1"/>
        <w:shd w:val="clear" w:color="auto" w:fill="FFFFFF" w:themeFill="background1"/>
        <w:spacing w:before="0" w:line="240" w:lineRule="auto"/>
        <w:ind w:right="20" w:firstLine="709"/>
        <w:rPr>
          <w:sz w:val="26"/>
          <w:szCs w:val="26"/>
        </w:rPr>
      </w:pPr>
      <w:r w:rsidRPr="00EF3907">
        <w:rPr>
          <w:sz w:val="26"/>
          <w:szCs w:val="26"/>
        </w:rPr>
        <w:t xml:space="preserve">Главным результатом реализации </w:t>
      </w:r>
      <w:r w:rsidRPr="00EF3907">
        <w:rPr>
          <w:sz w:val="26"/>
          <w:szCs w:val="26"/>
          <w:lang w:val="ru-RU"/>
        </w:rPr>
        <w:t xml:space="preserve">государственной </w:t>
      </w:r>
      <w:r w:rsidRPr="00EF3907">
        <w:rPr>
          <w:sz w:val="26"/>
          <w:szCs w:val="26"/>
        </w:rPr>
        <w:t xml:space="preserve">программы </w:t>
      </w:r>
      <w:r w:rsidR="00326D31" w:rsidRPr="00EF3907">
        <w:rPr>
          <w:sz w:val="26"/>
          <w:szCs w:val="26"/>
          <w:lang w:val="ru-RU"/>
        </w:rPr>
        <w:t>является</w:t>
      </w:r>
      <w:r w:rsidR="00D209FF" w:rsidRPr="00EF3907">
        <w:rPr>
          <w:sz w:val="26"/>
          <w:szCs w:val="26"/>
        </w:rPr>
        <w:t xml:space="preserve"> увеличение объемов </w:t>
      </w:r>
      <w:proofErr w:type="gramStart"/>
      <w:r w:rsidR="00D209FF" w:rsidRPr="00EF3907">
        <w:rPr>
          <w:sz w:val="26"/>
          <w:szCs w:val="26"/>
        </w:rPr>
        <w:t>жилищного</w:t>
      </w:r>
      <w:proofErr w:type="gramEnd"/>
      <w:r w:rsidR="00D209FF" w:rsidRPr="00EF3907">
        <w:rPr>
          <w:sz w:val="26"/>
          <w:szCs w:val="26"/>
        </w:rPr>
        <w:t xml:space="preserve"> строительства. </w:t>
      </w:r>
    </w:p>
    <w:p w:rsidR="00D209FF" w:rsidRPr="00EF3907" w:rsidRDefault="00326D31" w:rsidP="00716D6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3907">
        <w:rPr>
          <w:rFonts w:ascii="Times New Roman" w:eastAsia="Times New Roman" w:hAnsi="Times New Roman" w:cs="Times New Roman"/>
          <w:sz w:val="26"/>
          <w:szCs w:val="26"/>
        </w:rPr>
        <w:t xml:space="preserve">Так, </w:t>
      </w:r>
      <w:r w:rsidR="00D209FF" w:rsidRPr="00EF3907">
        <w:rPr>
          <w:rFonts w:ascii="Times New Roman" w:eastAsia="Times New Roman" w:hAnsi="Times New Roman" w:cs="Times New Roman"/>
          <w:sz w:val="26"/>
          <w:szCs w:val="26"/>
        </w:rPr>
        <w:t xml:space="preserve">плановый показатель, установленный </w:t>
      </w:r>
      <w:r w:rsidR="001701E4" w:rsidRPr="00EF3907">
        <w:rPr>
          <w:rFonts w:ascii="Times New Roman" w:eastAsia="Times New Roman" w:hAnsi="Times New Roman" w:cs="Times New Roman"/>
          <w:sz w:val="26"/>
          <w:szCs w:val="26"/>
        </w:rPr>
        <w:t>М</w:t>
      </w:r>
      <w:r w:rsidR="00D209FF" w:rsidRPr="00EF3907">
        <w:rPr>
          <w:rFonts w:ascii="Times New Roman" w:eastAsia="Times New Roman" w:hAnsi="Times New Roman" w:cs="Times New Roman"/>
          <w:sz w:val="26"/>
          <w:szCs w:val="26"/>
        </w:rPr>
        <w:t xml:space="preserve">инистерством строительства </w:t>
      </w:r>
      <w:r w:rsidR="009828D7">
        <w:rPr>
          <w:rFonts w:ascii="Times New Roman" w:eastAsia="Times New Roman" w:hAnsi="Times New Roman" w:cs="Times New Roman"/>
          <w:sz w:val="26"/>
          <w:szCs w:val="26"/>
        </w:rPr>
        <w:br/>
      </w:r>
      <w:r w:rsidR="00D209FF" w:rsidRPr="00EF3907">
        <w:rPr>
          <w:rFonts w:ascii="Times New Roman" w:eastAsia="Times New Roman" w:hAnsi="Times New Roman" w:cs="Times New Roman"/>
          <w:sz w:val="26"/>
          <w:szCs w:val="26"/>
        </w:rPr>
        <w:t>и жилищно-коммунального хозяйства Российской Федерации в объеме 7</w:t>
      </w:r>
      <w:r w:rsidR="00633616">
        <w:rPr>
          <w:rFonts w:ascii="Times New Roman" w:eastAsia="Times New Roman" w:hAnsi="Times New Roman" w:cs="Times New Roman"/>
          <w:sz w:val="26"/>
          <w:szCs w:val="26"/>
        </w:rPr>
        <w:t>5</w:t>
      </w:r>
      <w:r w:rsidR="00D209FF" w:rsidRPr="00EF3907">
        <w:rPr>
          <w:rFonts w:ascii="Times New Roman" w:eastAsia="Times New Roman" w:hAnsi="Times New Roman" w:cs="Times New Roman"/>
          <w:sz w:val="26"/>
          <w:szCs w:val="26"/>
        </w:rPr>
        <w:t>0 тыс. кв. метров</w:t>
      </w:r>
      <w:r w:rsidR="001701E4" w:rsidRPr="00EF3907">
        <w:rPr>
          <w:rFonts w:ascii="Times New Roman" w:eastAsia="Times New Roman" w:hAnsi="Times New Roman" w:cs="Times New Roman"/>
          <w:sz w:val="26"/>
          <w:szCs w:val="26"/>
        </w:rPr>
        <w:t>,</w:t>
      </w:r>
      <w:r w:rsidR="00D209FF" w:rsidRPr="00EF39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D209FF" w:rsidRPr="00EF3907">
        <w:rPr>
          <w:rFonts w:ascii="Times New Roman" w:eastAsia="Times New Roman" w:hAnsi="Times New Roman" w:cs="Times New Roman"/>
          <w:sz w:val="26"/>
          <w:szCs w:val="26"/>
        </w:rPr>
        <w:t>выполнен</w:t>
      </w:r>
      <w:r w:rsidRPr="00EF39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95B8F">
        <w:rPr>
          <w:rFonts w:ascii="Times New Roman" w:eastAsia="Times New Roman" w:hAnsi="Times New Roman" w:cs="Times New Roman"/>
          <w:sz w:val="26"/>
          <w:szCs w:val="26"/>
        </w:rPr>
        <w:t>нам 1</w:t>
      </w:r>
      <w:r w:rsidR="00633616" w:rsidRPr="00B95B8F">
        <w:rPr>
          <w:rFonts w:ascii="Times New Roman" w:eastAsia="Times New Roman" w:hAnsi="Times New Roman" w:cs="Times New Roman"/>
          <w:sz w:val="26"/>
          <w:szCs w:val="26"/>
        </w:rPr>
        <w:t>0</w:t>
      </w:r>
      <w:r w:rsidR="00A1715D" w:rsidRPr="00B95B8F">
        <w:rPr>
          <w:rFonts w:ascii="Times New Roman" w:eastAsia="Times New Roman" w:hAnsi="Times New Roman" w:cs="Times New Roman"/>
          <w:sz w:val="26"/>
          <w:szCs w:val="26"/>
        </w:rPr>
        <w:t>6</w:t>
      </w:r>
      <w:r w:rsidR="00026978" w:rsidRPr="00B95B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95B8F">
        <w:rPr>
          <w:rFonts w:ascii="Times New Roman" w:eastAsia="Times New Roman" w:hAnsi="Times New Roman" w:cs="Times New Roman"/>
          <w:sz w:val="26"/>
          <w:szCs w:val="26"/>
        </w:rPr>
        <w:t>%</w:t>
      </w:r>
      <w:r w:rsidR="00D209FF" w:rsidRPr="00B95B8F">
        <w:rPr>
          <w:rFonts w:ascii="Times New Roman" w:eastAsia="Times New Roman" w:hAnsi="Times New Roman" w:cs="Times New Roman"/>
          <w:sz w:val="26"/>
          <w:szCs w:val="26"/>
        </w:rPr>
        <w:t xml:space="preserve"> и составил</w:t>
      </w:r>
      <w:proofErr w:type="gramEnd"/>
      <w:r w:rsidR="00D209FF" w:rsidRPr="00B95B8F">
        <w:rPr>
          <w:rFonts w:ascii="Times New Roman" w:eastAsia="Times New Roman" w:hAnsi="Times New Roman" w:cs="Times New Roman"/>
          <w:sz w:val="26"/>
          <w:szCs w:val="26"/>
        </w:rPr>
        <w:t xml:space="preserve"> 79</w:t>
      </w:r>
      <w:r w:rsidR="00633616" w:rsidRPr="00B95B8F">
        <w:rPr>
          <w:rFonts w:ascii="Times New Roman" w:eastAsia="Times New Roman" w:hAnsi="Times New Roman" w:cs="Times New Roman"/>
          <w:sz w:val="26"/>
          <w:szCs w:val="26"/>
        </w:rPr>
        <w:t>4</w:t>
      </w:r>
      <w:r w:rsidR="00026978" w:rsidRPr="00B95B8F">
        <w:rPr>
          <w:rFonts w:ascii="Times New Roman" w:eastAsia="Times New Roman" w:hAnsi="Times New Roman" w:cs="Times New Roman"/>
          <w:sz w:val="26"/>
          <w:szCs w:val="26"/>
        </w:rPr>
        <w:t>,</w:t>
      </w:r>
      <w:r w:rsidR="00A1715D" w:rsidRPr="00B95B8F">
        <w:rPr>
          <w:rFonts w:ascii="Times New Roman" w:eastAsia="Times New Roman" w:hAnsi="Times New Roman" w:cs="Times New Roman"/>
          <w:sz w:val="26"/>
          <w:szCs w:val="26"/>
        </w:rPr>
        <w:t>7</w:t>
      </w:r>
      <w:r w:rsidR="00D209FF" w:rsidRPr="00B95B8F">
        <w:rPr>
          <w:rFonts w:ascii="Times New Roman" w:eastAsia="Times New Roman" w:hAnsi="Times New Roman" w:cs="Times New Roman"/>
          <w:sz w:val="26"/>
          <w:szCs w:val="26"/>
        </w:rPr>
        <w:t xml:space="preserve"> тыс. кв. метров.</w:t>
      </w:r>
    </w:p>
    <w:p w:rsidR="006F4753" w:rsidRDefault="006F4753" w:rsidP="006F4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ne-NP"/>
        </w:rPr>
      </w:pPr>
      <w:proofErr w:type="gramStart"/>
      <w:r w:rsidRPr="006F4753">
        <w:rPr>
          <w:rFonts w:ascii="Times New Roman" w:eastAsia="Times New Roman" w:hAnsi="Times New Roman" w:cs="Times New Roman"/>
          <w:sz w:val="26"/>
          <w:szCs w:val="26"/>
          <w:lang w:eastAsia="ru-RU" w:bidi="ne-NP"/>
        </w:rPr>
        <w:t xml:space="preserve">В рамках подпрограммы «Комплексное освоение и развитие территорий </w:t>
      </w:r>
      <w:r w:rsidR="009828D7">
        <w:rPr>
          <w:rFonts w:ascii="Times New Roman" w:eastAsia="Times New Roman" w:hAnsi="Times New Roman" w:cs="Times New Roman"/>
          <w:sz w:val="26"/>
          <w:szCs w:val="26"/>
          <w:lang w:eastAsia="ru-RU" w:bidi="ne-NP"/>
        </w:rPr>
        <w:br/>
      </w:r>
      <w:r w:rsidRPr="006F4753">
        <w:rPr>
          <w:rFonts w:ascii="Times New Roman" w:eastAsia="Times New Roman" w:hAnsi="Times New Roman" w:cs="Times New Roman"/>
          <w:sz w:val="26"/>
          <w:szCs w:val="26"/>
          <w:lang w:eastAsia="ru-RU" w:bidi="ne-NP"/>
        </w:rPr>
        <w:t>в целях жилищного строительства и развития индивидуального жилищного строительства», Закона Калужской области «О случаях и порядке бесплатного предоставления в Калужской области земельных участков гражданам, имеющим трех и более детей» Фондом поддержки строительства доступного жилья Калужской области продолжалась реализация мероприятий по строительству инженерной и транспортной инфраструктуры на объекте «Комплексная малоэтажная застройка в дер</w:t>
      </w:r>
      <w:proofErr w:type="gramEnd"/>
      <w:r w:rsidRPr="006F4753">
        <w:rPr>
          <w:rFonts w:ascii="Times New Roman" w:eastAsia="Times New Roman" w:hAnsi="Times New Roman" w:cs="Times New Roman"/>
          <w:sz w:val="26"/>
          <w:szCs w:val="26"/>
          <w:lang w:eastAsia="ru-RU" w:bidi="ne-NP"/>
        </w:rPr>
        <w:t xml:space="preserve">. </w:t>
      </w:r>
      <w:proofErr w:type="spellStart"/>
      <w:r w:rsidRPr="006F4753">
        <w:rPr>
          <w:rFonts w:ascii="Times New Roman" w:eastAsia="Times New Roman" w:hAnsi="Times New Roman" w:cs="Times New Roman"/>
          <w:sz w:val="26"/>
          <w:szCs w:val="26"/>
          <w:lang w:eastAsia="ru-RU" w:bidi="ne-NP"/>
        </w:rPr>
        <w:t>Яглово</w:t>
      </w:r>
      <w:proofErr w:type="spellEnd"/>
      <w:r w:rsidRPr="006F4753">
        <w:rPr>
          <w:rFonts w:ascii="Times New Roman" w:eastAsia="Times New Roman" w:hAnsi="Times New Roman" w:cs="Times New Roman"/>
          <w:sz w:val="26"/>
          <w:szCs w:val="26"/>
          <w:lang w:eastAsia="ru-RU" w:bidi="ne-NP"/>
        </w:rPr>
        <w:t xml:space="preserve"> г. Калуги».</w:t>
      </w:r>
    </w:p>
    <w:p w:rsidR="00D74E8C" w:rsidRPr="006F4753" w:rsidRDefault="00D74E8C" w:rsidP="005C7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ne-NP"/>
        </w:rPr>
      </w:pPr>
      <w:r w:rsidRPr="005C7D5E">
        <w:rPr>
          <w:rFonts w:ascii="Times New Roman" w:eastAsia="Times New Roman" w:hAnsi="Times New Roman" w:cs="Times New Roman"/>
          <w:sz w:val="26"/>
          <w:szCs w:val="26"/>
          <w:lang w:eastAsia="ru-RU" w:bidi="ne-NP"/>
        </w:rPr>
        <w:t>По объекту «Комплексная малоэтажная застройка в д. </w:t>
      </w:r>
      <w:proofErr w:type="spellStart"/>
      <w:r w:rsidRPr="005C7D5E">
        <w:rPr>
          <w:rFonts w:ascii="Times New Roman" w:eastAsia="Times New Roman" w:hAnsi="Times New Roman" w:cs="Times New Roman"/>
          <w:sz w:val="26"/>
          <w:szCs w:val="26"/>
          <w:lang w:eastAsia="ru-RU" w:bidi="ne-NP"/>
        </w:rPr>
        <w:t>Яглово</w:t>
      </w:r>
      <w:proofErr w:type="spellEnd"/>
      <w:r w:rsidRPr="005C7D5E">
        <w:rPr>
          <w:rFonts w:ascii="Times New Roman" w:eastAsia="Times New Roman" w:hAnsi="Times New Roman" w:cs="Times New Roman"/>
          <w:sz w:val="26"/>
          <w:szCs w:val="26"/>
          <w:lang w:eastAsia="ru-RU" w:bidi="ne-NP"/>
        </w:rPr>
        <w:t xml:space="preserve"> г. Калуги» введено в эксплуатацию 14 км внутриплощадочных сетей электроснабжения, 13 км </w:t>
      </w:r>
      <w:r w:rsidRPr="005C7D5E">
        <w:rPr>
          <w:rFonts w:ascii="Times New Roman" w:eastAsia="Times New Roman" w:hAnsi="Times New Roman" w:cs="Times New Roman"/>
          <w:sz w:val="26"/>
          <w:szCs w:val="26"/>
          <w:lang w:eastAsia="ru-RU" w:bidi="ne-NP"/>
        </w:rPr>
        <w:lastRenderedPageBreak/>
        <w:t>внутриплощадочных сетей газоснабжения и 2,5 км магистрального напорного канализационного коллектора.</w:t>
      </w:r>
    </w:p>
    <w:p w:rsidR="00E04CAE" w:rsidRDefault="006F4753" w:rsidP="005C7D5E">
      <w:pPr>
        <w:pStyle w:val="ConsPlusTitle"/>
        <w:ind w:firstLine="709"/>
        <w:jc w:val="both"/>
        <w:outlineLvl w:val="0"/>
        <w:rPr>
          <w:rFonts w:eastAsia="Times New Roman"/>
          <w:b w:val="0"/>
          <w:color w:val="000000"/>
          <w:lang w:val="ru" w:eastAsia="ru-RU"/>
        </w:rPr>
      </w:pPr>
      <w:proofErr w:type="gramStart"/>
      <w:r w:rsidRPr="00D726AB">
        <w:rPr>
          <w:b w:val="0"/>
        </w:rPr>
        <w:t xml:space="preserve">На территории области в </w:t>
      </w:r>
      <w:r>
        <w:rPr>
          <w:b w:val="0"/>
        </w:rPr>
        <w:t>2015</w:t>
      </w:r>
      <w:r w:rsidRPr="00D726AB">
        <w:rPr>
          <w:b w:val="0"/>
        </w:rPr>
        <w:t xml:space="preserve"> год</w:t>
      </w:r>
      <w:r>
        <w:rPr>
          <w:b w:val="0"/>
        </w:rPr>
        <w:t>у</w:t>
      </w:r>
      <w:r w:rsidRPr="00D726AB">
        <w:rPr>
          <w:b w:val="0"/>
        </w:rPr>
        <w:t xml:space="preserve"> </w:t>
      </w:r>
      <w:r>
        <w:rPr>
          <w:b w:val="0"/>
        </w:rPr>
        <w:t>завершена</w:t>
      </w:r>
      <w:r w:rsidRPr="00D726AB">
        <w:rPr>
          <w:b w:val="0"/>
        </w:rPr>
        <w:t xml:space="preserve"> реализация </w:t>
      </w:r>
      <w:r>
        <w:rPr>
          <w:b w:val="0"/>
        </w:rPr>
        <w:t xml:space="preserve">первого этапа (2013-2014 гг.), продолжена реализация </w:t>
      </w:r>
      <w:r w:rsidRPr="00D726AB">
        <w:rPr>
          <w:b w:val="0"/>
        </w:rPr>
        <w:t>второго</w:t>
      </w:r>
      <w:r>
        <w:rPr>
          <w:b w:val="0"/>
        </w:rPr>
        <w:t xml:space="preserve"> этапа (2014 – 2015 гг.) </w:t>
      </w:r>
      <w:r w:rsidRPr="00D726AB">
        <w:rPr>
          <w:i/>
        </w:rPr>
        <w:t>областной адресной программы по переселению граждан из аварийного жилищного фонда с учетом необходимости развития малоэтажного жилищного строительства</w:t>
      </w:r>
      <w:r>
        <w:rPr>
          <w:i/>
        </w:rPr>
        <w:t xml:space="preserve">  </w:t>
      </w:r>
      <w:r w:rsidRPr="00A53145">
        <w:rPr>
          <w:b w:val="0"/>
        </w:rPr>
        <w:t xml:space="preserve">и </w:t>
      </w:r>
      <w:r w:rsidRPr="00D726AB">
        <w:rPr>
          <w:b w:val="0"/>
        </w:rPr>
        <w:t>третьего этапа</w:t>
      </w:r>
      <w:r>
        <w:rPr>
          <w:b w:val="0"/>
        </w:rPr>
        <w:t xml:space="preserve"> (2015-2016 гг.)</w:t>
      </w:r>
      <w:r w:rsidRPr="00D726AB">
        <w:rPr>
          <w:i/>
        </w:rPr>
        <w:t xml:space="preserve"> областной адресной программы по переселению граждан из аварийного жилищного фонда</w:t>
      </w:r>
      <w:r w:rsidRPr="00D726AB">
        <w:t>.</w:t>
      </w:r>
      <w:proofErr w:type="gramEnd"/>
      <w:r w:rsidRPr="00D726AB">
        <w:rPr>
          <w:b w:val="0"/>
        </w:rPr>
        <w:t xml:space="preserve"> </w:t>
      </w:r>
      <w:r w:rsidRPr="0025643B">
        <w:rPr>
          <w:b w:val="0"/>
          <w:bCs w:val="0"/>
        </w:rPr>
        <w:t xml:space="preserve">За отчетный период переселено </w:t>
      </w:r>
      <w:r w:rsidRPr="0025643B">
        <w:rPr>
          <w:b w:val="0"/>
        </w:rPr>
        <w:t>2259 чел</w:t>
      </w:r>
      <w:r>
        <w:rPr>
          <w:b w:val="0"/>
        </w:rPr>
        <w:t>овек,</w:t>
      </w:r>
      <w:r w:rsidRPr="0025643B">
        <w:rPr>
          <w:b w:val="0"/>
        </w:rPr>
        <w:t xml:space="preserve"> проживающих в г. Калуге, г. Кирове, Мещовском, </w:t>
      </w:r>
      <w:proofErr w:type="spellStart"/>
      <w:r w:rsidRPr="0025643B">
        <w:rPr>
          <w:b w:val="0"/>
        </w:rPr>
        <w:t>Думиничском</w:t>
      </w:r>
      <w:proofErr w:type="spellEnd"/>
      <w:r w:rsidRPr="0025643B">
        <w:rPr>
          <w:b w:val="0"/>
        </w:rPr>
        <w:t xml:space="preserve">, </w:t>
      </w:r>
      <w:proofErr w:type="spellStart"/>
      <w:r w:rsidRPr="0025643B">
        <w:rPr>
          <w:b w:val="0"/>
        </w:rPr>
        <w:t>Износковском</w:t>
      </w:r>
      <w:proofErr w:type="spellEnd"/>
      <w:r w:rsidRPr="0025643B">
        <w:rPr>
          <w:b w:val="0"/>
        </w:rPr>
        <w:t xml:space="preserve">, </w:t>
      </w:r>
      <w:proofErr w:type="spellStart"/>
      <w:r w:rsidRPr="0025643B">
        <w:rPr>
          <w:b w:val="0"/>
        </w:rPr>
        <w:t>Перемышльском</w:t>
      </w:r>
      <w:proofErr w:type="spellEnd"/>
      <w:r w:rsidRPr="0025643B">
        <w:rPr>
          <w:b w:val="0"/>
        </w:rPr>
        <w:t xml:space="preserve">, Спас-Деменском, </w:t>
      </w:r>
      <w:proofErr w:type="spellStart"/>
      <w:r w:rsidRPr="0025643B">
        <w:rPr>
          <w:b w:val="0"/>
        </w:rPr>
        <w:t>Сухиничском</w:t>
      </w:r>
      <w:proofErr w:type="spellEnd"/>
      <w:r w:rsidRPr="0025643B">
        <w:rPr>
          <w:b w:val="0"/>
        </w:rPr>
        <w:t xml:space="preserve"> районах </w:t>
      </w:r>
      <w:r w:rsidR="009828D7">
        <w:rPr>
          <w:b w:val="0"/>
        </w:rPr>
        <w:br/>
      </w:r>
      <w:r w:rsidRPr="0025643B">
        <w:rPr>
          <w:b w:val="0"/>
        </w:rPr>
        <w:t xml:space="preserve">и в г. </w:t>
      </w:r>
      <w:r w:rsidRPr="00BD1B1B">
        <w:rPr>
          <w:b w:val="0"/>
        </w:rPr>
        <w:t>Малоярославец,</w:t>
      </w:r>
      <w:r>
        <w:rPr>
          <w:b w:val="0"/>
        </w:rPr>
        <w:t xml:space="preserve"> </w:t>
      </w:r>
      <w:r w:rsidRPr="0025643B">
        <w:rPr>
          <w:b w:val="0"/>
        </w:rPr>
        <w:t>в том числе: по первому  этапу</w:t>
      </w:r>
      <w:r>
        <w:rPr>
          <w:b w:val="0"/>
        </w:rPr>
        <w:t xml:space="preserve"> - </w:t>
      </w:r>
      <w:r w:rsidRPr="0025643B">
        <w:rPr>
          <w:b w:val="0"/>
        </w:rPr>
        <w:t>140 чел</w:t>
      </w:r>
      <w:r>
        <w:rPr>
          <w:b w:val="0"/>
        </w:rPr>
        <w:t>овек</w:t>
      </w:r>
      <w:r w:rsidRPr="0025643B">
        <w:rPr>
          <w:b w:val="0"/>
        </w:rPr>
        <w:t>, по второму этапу</w:t>
      </w:r>
      <w:r>
        <w:rPr>
          <w:b w:val="0"/>
        </w:rPr>
        <w:t xml:space="preserve"> -</w:t>
      </w:r>
      <w:r w:rsidRPr="0025643B">
        <w:rPr>
          <w:b w:val="0"/>
        </w:rPr>
        <w:t xml:space="preserve"> 1833 чел</w:t>
      </w:r>
      <w:r>
        <w:rPr>
          <w:b w:val="0"/>
        </w:rPr>
        <w:t>овека</w:t>
      </w:r>
      <w:r w:rsidRPr="0025643B">
        <w:rPr>
          <w:b w:val="0"/>
        </w:rPr>
        <w:t xml:space="preserve">, по третьему этапу </w:t>
      </w:r>
      <w:r>
        <w:rPr>
          <w:b w:val="0"/>
        </w:rPr>
        <w:t xml:space="preserve">- </w:t>
      </w:r>
      <w:r w:rsidRPr="0025643B">
        <w:rPr>
          <w:b w:val="0"/>
        </w:rPr>
        <w:t>286 чел</w:t>
      </w:r>
      <w:r>
        <w:rPr>
          <w:b w:val="0"/>
        </w:rPr>
        <w:t>овек.</w:t>
      </w:r>
      <w:r w:rsidRPr="0025643B">
        <w:rPr>
          <w:b w:val="0"/>
        </w:rPr>
        <w:t xml:space="preserve"> </w:t>
      </w:r>
      <w:r w:rsidR="00E471BA">
        <w:rPr>
          <w:b w:val="0"/>
        </w:rPr>
        <w:t>П</w:t>
      </w:r>
      <w:proofErr w:type="spellStart"/>
      <w:r w:rsidR="00B24D2B" w:rsidRPr="00E471BA">
        <w:rPr>
          <w:rFonts w:eastAsia="Times New Roman"/>
          <w:b w:val="0"/>
          <w:color w:val="000000"/>
          <w:lang w:val="ru" w:eastAsia="ru-RU"/>
        </w:rPr>
        <w:t>остроено</w:t>
      </w:r>
      <w:proofErr w:type="spellEnd"/>
      <w:r w:rsidR="00B24D2B" w:rsidRPr="00E471BA">
        <w:rPr>
          <w:rFonts w:eastAsia="Times New Roman"/>
          <w:b w:val="0"/>
          <w:color w:val="000000"/>
          <w:lang w:val="ru" w:eastAsia="ru-RU"/>
        </w:rPr>
        <w:t xml:space="preserve"> 3</w:t>
      </w:r>
      <w:r w:rsidR="00E471BA">
        <w:rPr>
          <w:rFonts w:eastAsia="Times New Roman"/>
          <w:b w:val="0"/>
          <w:color w:val="000000"/>
          <w:lang w:val="ru" w:eastAsia="ru-RU"/>
        </w:rPr>
        <w:t>8,97</w:t>
      </w:r>
      <w:r w:rsidR="00B24D2B" w:rsidRPr="00E471BA">
        <w:rPr>
          <w:rFonts w:eastAsia="Times New Roman"/>
          <w:b w:val="0"/>
          <w:color w:val="000000"/>
          <w:lang w:val="ru" w:eastAsia="ru-RU"/>
        </w:rPr>
        <w:t xml:space="preserve"> тыс. кв. метров нового жилья.</w:t>
      </w:r>
    </w:p>
    <w:p w:rsidR="00E04CAE" w:rsidRPr="00E04CAE" w:rsidRDefault="00E04CAE" w:rsidP="00E04CAE">
      <w:pPr>
        <w:pStyle w:val="ConsPlusTitle"/>
        <w:ind w:firstLine="709"/>
        <w:jc w:val="both"/>
        <w:outlineLvl w:val="0"/>
        <w:rPr>
          <w:rFonts w:eastAsia="Times New Roman"/>
          <w:b w:val="0"/>
          <w:lang w:val="ru" w:eastAsia="ru-RU" w:bidi="ne-NP"/>
        </w:rPr>
      </w:pPr>
      <w:proofErr w:type="gramStart"/>
      <w:r w:rsidRPr="00E04CAE">
        <w:rPr>
          <w:b w:val="0"/>
          <w:i/>
        </w:rPr>
        <w:t xml:space="preserve">В рамках реализации Закона Калужской области «О регулировании отдельных правоотношений по защите прав граждан, инвестировавших денежные средства в строительство многоквартирных домов на территории Калужской области» </w:t>
      </w:r>
      <w:r w:rsidRPr="00E04CAE">
        <w:rPr>
          <w:b w:val="0"/>
        </w:rPr>
        <w:t xml:space="preserve">перечислена субсидия </w:t>
      </w:r>
      <w:r w:rsidRPr="00E04CAE">
        <w:rPr>
          <w:rFonts w:ascii="Times New Roman CYR" w:hAnsi="Times New Roman CYR" w:cs="Times New Roman CYR"/>
          <w:b w:val="0"/>
        </w:rPr>
        <w:t xml:space="preserve">на решение проблем пострадавших </w:t>
      </w:r>
      <w:proofErr w:type="spellStart"/>
      <w:r w:rsidRPr="00E04CAE">
        <w:rPr>
          <w:rFonts w:ascii="Times New Roman CYR" w:hAnsi="Times New Roman CYR" w:cs="Times New Roman CYR"/>
          <w:b w:val="0"/>
        </w:rPr>
        <w:t>соинвесторов</w:t>
      </w:r>
      <w:proofErr w:type="spellEnd"/>
      <w:r w:rsidRPr="00E04CAE">
        <w:rPr>
          <w:rFonts w:ascii="Times New Roman CYR" w:hAnsi="Times New Roman CYR" w:cs="Times New Roman CYR"/>
          <w:b w:val="0"/>
        </w:rPr>
        <w:t xml:space="preserve"> по проектированию, изыскательским работам и строительству сетей инженерно-технического обеспечения проблемных объектов и (или) иных многоквартирных домов, возводимых в целях защиты пострадавших </w:t>
      </w:r>
      <w:proofErr w:type="spellStart"/>
      <w:r w:rsidRPr="00E04CAE">
        <w:rPr>
          <w:rFonts w:ascii="Times New Roman CYR" w:hAnsi="Times New Roman CYR" w:cs="Times New Roman CYR"/>
          <w:b w:val="0"/>
        </w:rPr>
        <w:t>соинвесторов</w:t>
      </w:r>
      <w:proofErr w:type="spellEnd"/>
      <w:r w:rsidRPr="00E04CAE">
        <w:rPr>
          <w:rFonts w:ascii="Times New Roman CYR" w:hAnsi="Times New Roman CYR" w:cs="Times New Roman CYR"/>
          <w:b w:val="0"/>
        </w:rPr>
        <w:t xml:space="preserve"> </w:t>
      </w:r>
      <w:r w:rsidRPr="00E04CAE">
        <w:rPr>
          <w:b w:val="0"/>
        </w:rPr>
        <w:t xml:space="preserve"> из областного бюджета  </w:t>
      </w:r>
      <w:r w:rsidRPr="00E04CAE">
        <w:rPr>
          <w:rFonts w:ascii="Times New Roman CYR" w:hAnsi="Times New Roman CYR" w:cs="Times New Roman CYR"/>
          <w:b w:val="0"/>
        </w:rPr>
        <w:t>Фонду поддержки строительства</w:t>
      </w:r>
      <w:proofErr w:type="gramEnd"/>
      <w:r w:rsidRPr="00E04CAE">
        <w:rPr>
          <w:rFonts w:ascii="Times New Roman CYR" w:hAnsi="Times New Roman CYR" w:cs="Times New Roman CYR"/>
          <w:b w:val="0"/>
        </w:rPr>
        <w:t xml:space="preserve"> доступного жилья </w:t>
      </w:r>
      <w:r w:rsidR="009828D7">
        <w:rPr>
          <w:rFonts w:ascii="Times New Roman CYR" w:hAnsi="Times New Roman CYR" w:cs="Times New Roman CYR"/>
          <w:b w:val="0"/>
        </w:rPr>
        <w:br/>
      </w:r>
      <w:r w:rsidRPr="00E04CAE">
        <w:rPr>
          <w:rFonts w:ascii="Times New Roman CYR" w:hAnsi="Times New Roman CYR" w:cs="Times New Roman CYR"/>
          <w:b w:val="0"/>
        </w:rPr>
        <w:t>в Калужской области в сумме 58,708 млн. рублей. Средства направлены на погашение кредиторской задолженности прошлого года</w:t>
      </w:r>
      <w:r>
        <w:rPr>
          <w:rFonts w:ascii="Times New Roman CYR" w:hAnsi="Times New Roman CYR" w:cs="Times New Roman CYR"/>
          <w:b w:val="0"/>
        </w:rPr>
        <w:t>.</w:t>
      </w:r>
    </w:p>
    <w:p w:rsidR="00D209FF" w:rsidRPr="00EF3907" w:rsidRDefault="00D209FF" w:rsidP="00716D63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EF3907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На территории области продолжается успешная реализация подпрограммы</w:t>
      </w:r>
      <w:r w:rsidRPr="00EF390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u" w:eastAsia="ru-RU"/>
        </w:rPr>
        <w:t xml:space="preserve"> «Обеспечение жильем молодых семей». </w:t>
      </w:r>
      <w:r w:rsidR="001701E4" w:rsidRPr="00EF390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u" w:eastAsia="ru-RU"/>
        </w:rPr>
        <w:t>В</w:t>
      </w:r>
      <w:r w:rsidR="00326D31" w:rsidRPr="00EF390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u" w:eastAsia="ru-RU"/>
        </w:rPr>
        <w:t xml:space="preserve"> </w:t>
      </w:r>
      <w:r w:rsidR="001701E4" w:rsidRPr="00EF390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u" w:eastAsia="ru-RU"/>
        </w:rPr>
        <w:t>201</w:t>
      </w:r>
      <w:r w:rsidR="00E04CA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u" w:eastAsia="ru-RU"/>
        </w:rPr>
        <w:t>5</w:t>
      </w:r>
      <w:r w:rsidR="00326D31" w:rsidRPr="00EF390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u" w:eastAsia="ru-RU"/>
        </w:rPr>
        <w:t xml:space="preserve"> год</w:t>
      </w:r>
      <w:r w:rsidR="001701E4" w:rsidRPr="00EF390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u" w:eastAsia="ru-RU"/>
        </w:rPr>
        <w:t>у</w:t>
      </w:r>
      <w:r w:rsidR="00326D31" w:rsidRPr="00EF390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u" w:eastAsia="ru-RU"/>
        </w:rPr>
        <w:t xml:space="preserve"> </w:t>
      </w:r>
      <w:r w:rsidRPr="00EF3907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251 молодая семья улучшил</w:t>
      </w:r>
      <w:r w:rsidR="00D37267" w:rsidRPr="00EF3907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а</w:t>
      </w:r>
      <w:r w:rsidR="00326D31" w:rsidRPr="00EF3907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свои </w:t>
      </w:r>
      <w:r w:rsidRPr="00EF3907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жилищные условия</w:t>
      </w:r>
      <w:r w:rsidR="00D37267" w:rsidRPr="00EF3907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.</w:t>
      </w:r>
      <w:r w:rsidRPr="00EF3907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Дополнительные социальные выплаты на субсидирование части процентной ставки </w:t>
      </w:r>
      <w:r w:rsidRPr="00EF39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кредитам и займам </w:t>
      </w:r>
      <w:r w:rsidRPr="00EF3907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получили </w:t>
      </w:r>
      <w:r w:rsidR="00E04CAE" w:rsidRPr="006237C7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176</w:t>
      </w:r>
      <w:r w:rsidR="00357767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</w:t>
      </w:r>
      <w:r w:rsidRPr="00EF3907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молодых семей, при рождении детей – </w:t>
      </w:r>
      <w:r w:rsidR="00E04CAE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12</w:t>
      </w:r>
      <w:r w:rsidRPr="00EF3907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молод</w:t>
      </w:r>
      <w:r w:rsidR="001701E4" w:rsidRPr="00EF3907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ая</w:t>
      </w:r>
      <w:r w:rsidRPr="00EF3907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сем</w:t>
      </w:r>
      <w:r w:rsidR="001701E4" w:rsidRPr="00EF3907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ья</w:t>
      </w:r>
      <w:r w:rsidRPr="00EF3907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.</w:t>
      </w:r>
    </w:p>
    <w:p w:rsidR="00494945" w:rsidRPr="00494945" w:rsidRDefault="00494945" w:rsidP="00494945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ar-SA"/>
        </w:rPr>
      </w:pPr>
      <w:proofErr w:type="gramStart"/>
      <w:r w:rsidRPr="00494945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ar-SA"/>
        </w:rPr>
        <w:t xml:space="preserve">В рамках реализации подпрограммы «Поддержка ипотечного жилищного кредитования» </w:t>
      </w:r>
      <w:r w:rsidRPr="005C7D5E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ar-SA"/>
        </w:rPr>
        <w:t>министерством</w:t>
      </w:r>
      <w:r w:rsidR="00B57BA8" w:rsidRPr="005C7D5E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ar-SA"/>
        </w:rPr>
        <w:t xml:space="preserve"> экономического развития Калужской области проводилась  </w:t>
      </w:r>
      <w:r w:rsidRPr="005C7D5E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ar-SA"/>
        </w:rPr>
        <w:t>активная работа по предоставлению социальных выплат сотрудникам организаций, осуществляющих деятельность на территориях индустриальных</w:t>
      </w:r>
      <w:r w:rsidRPr="00494945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ar-SA"/>
        </w:rPr>
        <w:t xml:space="preserve"> парков, технопарков, особых экономических зон, а также сотрудникам организаций с численностью персонала 250 человек и более, расположенных вне территорий индустриальных парков, технопарков, особых экономических зон, имеющих основной вид деятельности по </w:t>
      </w:r>
      <w:hyperlink r:id="rId18" w:history="1">
        <w:r w:rsidRPr="00494945">
          <w:rPr>
            <w:rFonts w:ascii="Times New Roman" w:eastAsia="Times New Roman" w:hAnsi="Times New Roman" w:cs="Times New Roman"/>
            <w:color w:val="000000"/>
            <w:lang w:val="ru" w:eastAsia="ar-SA"/>
          </w:rPr>
          <w:t>разделу</w:t>
        </w:r>
      </w:hyperlink>
      <w:r w:rsidRPr="00494945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ar-SA"/>
        </w:rPr>
        <w:t xml:space="preserve"> «Обрабатывающие производства</w:t>
      </w:r>
      <w:proofErr w:type="gramEnd"/>
      <w:r w:rsidRPr="00494945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ar-SA"/>
        </w:rPr>
        <w:t xml:space="preserve">» </w:t>
      </w:r>
      <w:proofErr w:type="gramStart"/>
      <w:r w:rsidRPr="00494945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ar-SA"/>
        </w:rPr>
        <w:t>и сотрудникам организаций с численностью персонала 250 человек и более, расположенных вне территорий индустриальных парков, технопарков, особых экономических зон, включенных в сводный реестр организаций оборонно-промышленного комплекса, утверждаемый Правительством Российской Федерации, имеющих основной вид деятельности по разделу «Научные исследования и разработки» Общероссийского классификатора видов экономической деятельности, для возмещения части первоначального взноса, платежа по кредитам на покупаемое или создаваемое (строящееся) жилье, в</w:t>
      </w:r>
      <w:proofErr w:type="gramEnd"/>
      <w:r w:rsidRPr="00494945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ar-SA"/>
        </w:rPr>
        <w:t xml:space="preserve"> том числе по ипотечным кредитам.</w:t>
      </w:r>
    </w:p>
    <w:p w:rsidR="00494945" w:rsidRPr="00494945" w:rsidRDefault="00494945" w:rsidP="00494945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ar-SA"/>
        </w:rPr>
      </w:pPr>
      <w:r w:rsidRPr="00494945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ar-SA"/>
        </w:rPr>
        <w:t>По данному мероприятию заключено 187 договоров с сотрудниками организаций на общую сумму 38 112, 21 тыс. рублей</w:t>
      </w:r>
      <w:r w:rsidR="00357767" w:rsidRPr="005C7D5E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ar-SA"/>
        </w:rPr>
        <w:t>, и</w:t>
      </w:r>
      <w:r w:rsidRPr="005C7D5E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ar-SA"/>
        </w:rPr>
        <w:t>з</w:t>
      </w:r>
      <w:r w:rsidRPr="00494945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ar-SA"/>
        </w:rPr>
        <w:t xml:space="preserve"> них оплачено 175 договоров на сумму 35 662,46 тыс. рублей.</w:t>
      </w:r>
    </w:p>
    <w:p w:rsidR="008F2DAA" w:rsidRPr="008F2DAA" w:rsidRDefault="008F2DAA" w:rsidP="008F2DAA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F2DAA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По мероприятиям подпрограммы «Чистая вода в Калужской области» </w:t>
      </w:r>
      <w:r w:rsidR="006F5EEB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Pr="008F2DA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2015 году введены следующие объекты: </w:t>
      </w:r>
    </w:p>
    <w:p w:rsidR="008F2DAA" w:rsidRPr="008F2DAA" w:rsidRDefault="008F2DAA" w:rsidP="008F2DAA">
      <w:pPr>
        <w:pStyle w:val="a3"/>
        <w:numPr>
          <w:ilvl w:val="0"/>
          <w:numId w:val="13"/>
        </w:numPr>
        <w:tabs>
          <w:tab w:val="left" w:pos="1134"/>
          <w:tab w:val="left" w:pos="2552"/>
        </w:tabs>
        <w:autoSpaceDE w:val="0"/>
        <w:autoSpaceDN w:val="0"/>
        <w:adjustRightInd w:val="0"/>
        <w:ind w:left="0" w:firstLine="709"/>
        <w:jc w:val="both"/>
        <w:rPr>
          <w:sz w:val="25"/>
          <w:szCs w:val="25"/>
        </w:rPr>
      </w:pPr>
      <w:r w:rsidRPr="008F2DAA">
        <w:rPr>
          <w:sz w:val="25"/>
          <w:szCs w:val="25"/>
        </w:rPr>
        <w:t xml:space="preserve">насосная станция 3-го подъема в  </w:t>
      </w:r>
      <w:proofErr w:type="spellStart"/>
      <w:r w:rsidRPr="008F2DAA">
        <w:rPr>
          <w:sz w:val="25"/>
          <w:szCs w:val="25"/>
        </w:rPr>
        <w:t>мкрн</w:t>
      </w:r>
      <w:proofErr w:type="spellEnd"/>
      <w:r w:rsidRPr="008F2DAA">
        <w:rPr>
          <w:sz w:val="25"/>
          <w:szCs w:val="25"/>
        </w:rPr>
        <w:t xml:space="preserve">. </w:t>
      </w:r>
      <w:proofErr w:type="spellStart"/>
      <w:r w:rsidRPr="008F2DAA">
        <w:rPr>
          <w:sz w:val="25"/>
          <w:szCs w:val="25"/>
        </w:rPr>
        <w:t>Турынино</w:t>
      </w:r>
      <w:proofErr w:type="spellEnd"/>
      <w:r w:rsidRPr="008F2DAA">
        <w:rPr>
          <w:sz w:val="25"/>
          <w:szCs w:val="25"/>
        </w:rPr>
        <w:t xml:space="preserve"> г. Калуги мощностью 40 тыс. куб. м в сутки (1-ый этап);</w:t>
      </w:r>
    </w:p>
    <w:p w:rsidR="008F2DAA" w:rsidRPr="008F2DAA" w:rsidRDefault="008F2DAA" w:rsidP="008F2DAA">
      <w:pPr>
        <w:pStyle w:val="a3"/>
        <w:numPr>
          <w:ilvl w:val="0"/>
          <w:numId w:val="13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8F2DAA">
        <w:rPr>
          <w:sz w:val="25"/>
          <w:szCs w:val="25"/>
        </w:rPr>
        <w:t xml:space="preserve">система водоснабжения в дер. Криуша </w:t>
      </w:r>
      <w:proofErr w:type="spellStart"/>
      <w:r w:rsidRPr="008F2DAA">
        <w:rPr>
          <w:sz w:val="25"/>
          <w:szCs w:val="25"/>
        </w:rPr>
        <w:t>Ферзиковского</w:t>
      </w:r>
      <w:proofErr w:type="spellEnd"/>
      <w:r w:rsidRPr="008F2DAA">
        <w:rPr>
          <w:sz w:val="25"/>
          <w:szCs w:val="25"/>
        </w:rPr>
        <w:t xml:space="preserve"> района мощностью </w:t>
      </w:r>
      <w:r w:rsidR="006F5EEB">
        <w:rPr>
          <w:sz w:val="25"/>
          <w:szCs w:val="25"/>
        </w:rPr>
        <w:br/>
      </w:r>
      <w:r w:rsidRPr="008F2DAA">
        <w:rPr>
          <w:sz w:val="25"/>
          <w:szCs w:val="25"/>
        </w:rPr>
        <w:t>35 м3/сутки.</w:t>
      </w:r>
    </w:p>
    <w:p w:rsidR="008F2DAA" w:rsidRPr="008F2DAA" w:rsidRDefault="008F2DAA" w:rsidP="008F2DAA">
      <w:pPr>
        <w:pStyle w:val="a3"/>
        <w:tabs>
          <w:tab w:val="left" w:pos="993"/>
        </w:tabs>
        <w:ind w:left="0" w:firstLine="709"/>
        <w:jc w:val="both"/>
        <w:rPr>
          <w:rFonts w:eastAsia="Calibri"/>
          <w:sz w:val="25"/>
          <w:szCs w:val="25"/>
          <w:lang w:eastAsia="en-US"/>
        </w:rPr>
      </w:pPr>
      <w:r w:rsidRPr="008F2DAA">
        <w:rPr>
          <w:sz w:val="25"/>
          <w:szCs w:val="25"/>
        </w:rPr>
        <w:t>Проведена реновация 20,97 км водопроводных и канализационных сете</w:t>
      </w:r>
      <w:r w:rsidRPr="008F2DAA">
        <w:rPr>
          <w:rFonts w:eastAsia="Calibri"/>
          <w:sz w:val="25"/>
          <w:szCs w:val="25"/>
          <w:lang w:eastAsia="en-US"/>
        </w:rPr>
        <w:t>й;</w:t>
      </w:r>
    </w:p>
    <w:p w:rsidR="00CA41F4" w:rsidRPr="00444F04" w:rsidRDefault="00CA41F4" w:rsidP="00716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4F04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Осуществлялось строительство станций очистки питьевой воды в г. Жиздра, г. Малоярославец,</w:t>
      </w:r>
      <w:r w:rsidR="00D37267" w:rsidRPr="00444F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44F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пос. Думиничи, реконструкция и строительство очистных сооружений в г. </w:t>
      </w:r>
      <w:proofErr w:type="gramStart"/>
      <w:r w:rsidRPr="00444F04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Кирове</w:t>
      </w:r>
      <w:proofErr w:type="gramEnd"/>
      <w:r w:rsidRPr="00444F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A41F4" w:rsidRPr="00444F04" w:rsidRDefault="00557373" w:rsidP="0071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4F04">
        <w:rPr>
          <w:rFonts w:ascii="Times New Roman" w:eastAsia="Calibri" w:hAnsi="Times New Roman" w:cs="Times New Roman"/>
          <w:sz w:val="26"/>
          <w:szCs w:val="26"/>
        </w:rPr>
        <w:t xml:space="preserve">В связи с неудовлетворительным состоянием имущества </w:t>
      </w:r>
      <w:proofErr w:type="spellStart"/>
      <w:r w:rsidRPr="00444F04">
        <w:rPr>
          <w:rFonts w:ascii="Times New Roman" w:eastAsia="Calibri" w:hAnsi="Times New Roman" w:cs="Times New Roman"/>
          <w:sz w:val="26"/>
          <w:szCs w:val="26"/>
        </w:rPr>
        <w:t>водопроводно</w:t>
      </w:r>
      <w:proofErr w:type="spellEnd"/>
      <w:r w:rsidRPr="00444F04">
        <w:rPr>
          <w:rFonts w:ascii="Times New Roman" w:eastAsia="Calibri" w:hAnsi="Times New Roman" w:cs="Times New Roman"/>
          <w:sz w:val="26"/>
          <w:szCs w:val="26"/>
        </w:rPr>
        <w:t xml:space="preserve"> - канализационного хозяйства областной собственности з</w:t>
      </w:r>
      <w:r w:rsidR="00CA41F4" w:rsidRPr="00444F04">
        <w:rPr>
          <w:rFonts w:ascii="Times New Roman" w:eastAsia="Calibri" w:hAnsi="Times New Roman" w:cs="Times New Roman"/>
          <w:sz w:val="26"/>
          <w:szCs w:val="26"/>
        </w:rPr>
        <w:t>начительное</w:t>
      </w:r>
      <w:r w:rsidRPr="00444F04">
        <w:rPr>
          <w:rFonts w:ascii="Times New Roman" w:eastAsia="Calibri" w:hAnsi="Times New Roman" w:cs="Times New Roman"/>
          <w:sz w:val="26"/>
          <w:szCs w:val="26"/>
        </w:rPr>
        <w:t xml:space="preserve"> внимание</w:t>
      </w:r>
      <w:r w:rsidR="00CA41F4" w:rsidRPr="00444F04">
        <w:rPr>
          <w:rFonts w:ascii="Times New Roman" w:eastAsia="Calibri" w:hAnsi="Times New Roman" w:cs="Times New Roman"/>
          <w:sz w:val="26"/>
          <w:szCs w:val="26"/>
        </w:rPr>
        <w:t xml:space="preserve"> уделено государственной поддержке ГП КО «</w:t>
      </w:r>
      <w:proofErr w:type="spellStart"/>
      <w:r w:rsidR="00CA41F4" w:rsidRPr="00444F04">
        <w:rPr>
          <w:rFonts w:ascii="Times New Roman" w:eastAsia="Calibri" w:hAnsi="Times New Roman" w:cs="Times New Roman"/>
          <w:sz w:val="26"/>
          <w:szCs w:val="26"/>
        </w:rPr>
        <w:t>Калугаоблводоканал</w:t>
      </w:r>
      <w:proofErr w:type="spellEnd"/>
      <w:r w:rsidR="00CA41F4" w:rsidRPr="00444F04">
        <w:rPr>
          <w:rFonts w:ascii="Times New Roman" w:eastAsia="Calibri" w:hAnsi="Times New Roman" w:cs="Times New Roman"/>
          <w:sz w:val="26"/>
          <w:szCs w:val="26"/>
        </w:rPr>
        <w:t>»</w:t>
      </w:r>
      <w:r w:rsidRPr="00444F04">
        <w:rPr>
          <w:rFonts w:ascii="Times New Roman" w:eastAsia="Calibri" w:hAnsi="Times New Roman" w:cs="Times New Roman"/>
          <w:sz w:val="26"/>
          <w:szCs w:val="26"/>
        </w:rPr>
        <w:t>.</w:t>
      </w:r>
      <w:r w:rsidR="00CA41F4" w:rsidRPr="00444F0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44F04" w:rsidRPr="00444F04">
        <w:rPr>
          <w:rFonts w:ascii="Times New Roman" w:eastAsia="Calibri" w:hAnsi="Times New Roman" w:cs="Times New Roman"/>
          <w:sz w:val="26"/>
          <w:szCs w:val="26"/>
        </w:rPr>
        <w:t xml:space="preserve"> По сравнению с 2014 годом у</w:t>
      </w:r>
      <w:r w:rsidR="00444F04" w:rsidRPr="00444F04">
        <w:rPr>
          <w:rFonts w:ascii="Times New Roman" w:hAnsi="Times New Roman" w:cs="Times New Roman"/>
          <w:sz w:val="26"/>
          <w:szCs w:val="26"/>
        </w:rPr>
        <w:t>величен на 40 % объем инвестиций в основной капитал ГП КО «</w:t>
      </w:r>
      <w:proofErr w:type="spellStart"/>
      <w:r w:rsidR="00444F04" w:rsidRPr="00444F04">
        <w:rPr>
          <w:rFonts w:ascii="Times New Roman" w:hAnsi="Times New Roman" w:cs="Times New Roman"/>
          <w:sz w:val="26"/>
          <w:szCs w:val="26"/>
        </w:rPr>
        <w:t>Калугаоблводоканал</w:t>
      </w:r>
      <w:proofErr w:type="spellEnd"/>
      <w:r w:rsidR="00444F04" w:rsidRPr="00444F04">
        <w:rPr>
          <w:rFonts w:ascii="Times New Roman" w:hAnsi="Times New Roman" w:cs="Times New Roman"/>
          <w:sz w:val="26"/>
          <w:szCs w:val="26"/>
        </w:rPr>
        <w:t>»  за счет внебюджетных средств</w:t>
      </w:r>
      <w:r w:rsidR="00444F04">
        <w:rPr>
          <w:rFonts w:ascii="Times New Roman" w:hAnsi="Times New Roman" w:cs="Times New Roman"/>
          <w:sz w:val="26"/>
          <w:szCs w:val="26"/>
        </w:rPr>
        <w:t>.</w:t>
      </w:r>
    </w:p>
    <w:p w:rsidR="00D209FF" w:rsidRPr="00EF3907" w:rsidRDefault="00716D63" w:rsidP="00716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3907">
        <w:rPr>
          <w:rFonts w:ascii="Times New Roman" w:eastAsia="Times New Roman" w:hAnsi="Times New Roman" w:cs="Times New Roman"/>
          <w:sz w:val="26"/>
          <w:szCs w:val="26"/>
        </w:rPr>
        <w:t>В результате реализации мероприятий подпрограммы «Расширение сети газопроводов и строительство объектов газификации на территории Калужской области (газификация Калужской области)»</w:t>
      </w:r>
      <w:r w:rsidR="00D209FF" w:rsidRPr="00EF39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209FF" w:rsidRPr="00444F04">
        <w:rPr>
          <w:rFonts w:ascii="Times New Roman" w:eastAsia="Times New Roman" w:hAnsi="Times New Roman" w:cs="Times New Roman"/>
          <w:sz w:val="26"/>
          <w:szCs w:val="26"/>
        </w:rPr>
        <w:t xml:space="preserve">построен </w:t>
      </w:r>
      <w:r w:rsidR="0040209C" w:rsidRPr="00444F04">
        <w:rPr>
          <w:rFonts w:ascii="Times New Roman" w:eastAsia="Times New Roman" w:hAnsi="Times New Roman" w:cs="Times New Roman"/>
          <w:sz w:val="26"/>
          <w:szCs w:val="26"/>
        </w:rPr>
        <w:t xml:space="preserve"> 22</w:t>
      </w:r>
      <w:r w:rsidR="00444F04" w:rsidRPr="00444F04">
        <w:rPr>
          <w:rFonts w:ascii="Times New Roman" w:eastAsia="Times New Roman" w:hAnsi="Times New Roman" w:cs="Times New Roman"/>
          <w:sz w:val="26"/>
          <w:szCs w:val="26"/>
        </w:rPr>
        <w:t xml:space="preserve">1 </w:t>
      </w:r>
      <w:r w:rsidRPr="00444F04">
        <w:rPr>
          <w:rFonts w:ascii="Times New Roman" w:eastAsia="Times New Roman" w:hAnsi="Times New Roman" w:cs="Times New Roman"/>
          <w:sz w:val="26"/>
          <w:szCs w:val="26"/>
        </w:rPr>
        <w:t>км</w:t>
      </w:r>
      <w:r w:rsidRPr="00EF3907">
        <w:rPr>
          <w:rFonts w:ascii="Times New Roman" w:eastAsia="Times New Roman" w:hAnsi="Times New Roman" w:cs="Times New Roman"/>
          <w:sz w:val="26"/>
          <w:szCs w:val="26"/>
        </w:rPr>
        <w:t xml:space="preserve"> газопроводов.</w:t>
      </w:r>
    </w:p>
    <w:p w:rsidR="00D209FF" w:rsidRPr="00EF3907" w:rsidRDefault="00D209FF" w:rsidP="00716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3907">
        <w:rPr>
          <w:rFonts w:ascii="Times New Roman" w:eastAsia="Times New Roman" w:hAnsi="Times New Roman" w:cs="Times New Roman"/>
          <w:sz w:val="26"/>
          <w:szCs w:val="26"/>
        </w:rPr>
        <w:t>На 1 января 201</w:t>
      </w:r>
      <w:r w:rsidR="005C7D5E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EF3907">
        <w:rPr>
          <w:rFonts w:ascii="Times New Roman" w:eastAsia="Times New Roman" w:hAnsi="Times New Roman" w:cs="Times New Roman"/>
          <w:sz w:val="26"/>
          <w:szCs w:val="26"/>
        </w:rPr>
        <w:t xml:space="preserve"> года общий уровень газификации  составил </w:t>
      </w:r>
      <w:r w:rsidR="0040209C">
        <w:rPr>
          <w:rFonts w:ascii="Times New Roman" w:eastAsia="Times New Roman" w:hAnsi="Times New Roman" w:cs="Times New Roman"/>
          <w:sz w:val="26"/>
          <w:szCs w:val="26"/>
        </w:rPr>
        <w:t>81</w:t>
      </w:r>
      <w:r w:rsidR="00CC0D1C" w:rsidRPr="00EF39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F3907">
        <w:rPr>
          <w:rFonts w:ascii="Times New Roman" w:eastAsia="Times New Roman" w:hAnsi="Times New Roman" w:cs="Times New Roman"/>
          <w:sz w:val="26"/>
          <w:szCs w:val="26"/>
        </w:rPr>
        <w:t xml:space="preserve">%, в том числе в сельской местности – </w:t>
      </w:r>
      <w:r w:rsidR="00557373" w:rsidRPr="00EF3907">
        <w:rPr>
          <w:rFonts w:ascii="Times New Roman" w:eastAsia="Times New Roman" w:hAnsi="Times New Roman" w:cs="Times New Roman"/>
          <w:sz w:val="26"/>
          <w:szCs w:val="26"/>
        </w:rPr>
        <w:t>6</w:t>
      </w:r>
      <w:r w:rsidR="0040209C">
        <w:rPr>
          <w:rFonts w:ascii="Times New Roman" w:eastAsia="Times New Roman" w:hAnsi="Times New Roman" w:cs="Times New Roman"/>
          <w:sz w:val="26"/>
          <w:szCs w:val="26"/>
        </w:rPr>
        <w:t>6</w:t>
      </w:r>
      <w:r w:rsidR="00557373" w:rsidRPr="00EF39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F3907">
        <w:rPr>
          <w:rFonts w:ascii="Times New Roman" w:eastAsia="Times New Roman" w:hAnsi="Times New Roman" w:cs="Times New Roman"/>
          <w:sz w:val="26"/>
          <w:szCs w:val="26"/>
        </w:rPr>
        <w:t>%.</w:t>
      </w:r>
    </w:p>
    <w:p w:rsidR="00D209FF" w:rsidRPr="00EF3907" w:rsidRDefault="00D209FF" w:rsidP="00716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3907">
        <w:rPr>
          <w:rFonts w:ascii="Times New Roman" w:eastAsia="Times New Roman" w:hAnsi="Times New Roman" w:cs="Times New Roman"/>
          <w:sz w:val="26"/>
          <w:szCs w:val="26"/>
        </w:rPr>
        <w:t xml:space="preserve">Стремительное развитие экономики в Калужской области ставит задачу обеспечения организаций строительного комплекса кадрами. </w:t>
      </w:r>
    </w:p>
    <w:p w:rsidR="00786862" w:rsidRDefault="00D209FF" w:rsidP="00786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6862">
        <w:rPr>
          <w:rFonts w:ascii="Times New Roman" w:eastAsia="Times New Roman" w:hAnsi="Times New Roman" w:cs="Times New Roman"/>
          <w:sz w:val="26"/>
          <w:szCs w:val="26"/>
        </w:rPr>
        <w:t xml:space="preserve">Кадровое обеспечение региональной экономики является важной социально-экономической проблемой, обусловленной количественным и качественным несоответствием рабочей силы требованиям работодателей. </w:t>
      </w:r>
      <w:r w:rsidR="00786862" w:rsidRPr="00786862">
        <w:rPr>
          <w:rFonts w:ascii="Times New Roman" w:eastAsia="Times New Roman" w:hAnsi="Times New Roman" w:cs="Times New Roman"/>
          <w:sz w:val="26"/>
          <w:szCs w:val="26"/>
        </w:rPr>
        <w:t>Кадровый состав строительных организаций области пополнился выпускниками профессиональных учебных заведений в количестве 501 человек и 40 специалистов высшего профессионального обучения заочной формы.</w:t>
      </w:r>
      <w:r w:rsidR="007868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86862" w:rsidRPr="00786862">
        <w:rPr>
          <w:rFonts w:ascii="Times New Roman" w:eastAsia="Times New Roman" w:hAnsi="Times New Roman" w:cs="Times New Roman"/>
          <w:sz w:val="26"/>
          <w:szCs w:val="26"/>
        </w:rPr>
        <w:t>На обучение в высшие учебные заведения направлены 15 человек по целевому направлению. Пять человек получили диплом бакалавра.  Всего обучается 44 человека.</w:t>
      </w:r>
    </w:p>
    <w:p w:rsidR="00CC0D1C" w:rsidRPr="00EF3907" w:rsidRDefault="00CC0D1C" w:rsidP="00A81AC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3907">
        <w:rPr>
          <w:rFonts w:ascii="Times New Roman" w:eastAsia="Times New Roman" w:hAnsi="Times New Roman" w:cs="Times New Roman"/>
          <w:sz w:val="26"/>
          <w:szCs w:val="26"/>
        </w:rPr>
        <w:t>Также, немаловажным направлением является развитие инициативы собственников в управление многоквартирными домами, их профессиональное обучение и правовое просвещение.  О</w:t>
      </w:r>
      <w:r w:rsidRPr="00EF39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сновной упор в данной сфере сделан </w:t>
      </w:r>
      <w:r w:rsidR="009828D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EF39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проведение разъяснительной работы с гражданами и общественными объединениями. Проведено более </w:t>
      </w:r>
      <w:r w:rsidR="00943C08">
        <w:rPr>
          <w:rFonts w:ascii="Times New Roman" w:eastAsia="Times New Roman" w:hAnsi="Times New Roman" w:cs="Times New Roman"/>
          <w:sz w:val="26"/>
          <w:szCs w:val="26"/>
          <w:lang w:eastAsia="ru-RU"/>
        </w:rPr>
        <w:t>45</w:t>
      </w:r>
      <w:r w:rsidRPr="00EF39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семинаров с привлечением </w:t>
      </w:r>
      <w:r w:rsidR="00860E2D" w:rsidRPr="005C7D5E">
        <w:rPr>
          <w:rFonts w:ascii="Times New Roman" w:hAnsi="Times New Roman" w:cs="Times New Roman"/>
          <w:sz w:val="26"/>
          <w:szCs w:val="26"/>
        </w:rPr>
        <w:t>1350</w:t>
      </w:r>
      <w:r w:rsidRPr="005C7D5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F39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Свыше 1</w:t>
      </w:r>
      <w:r w:rsidR="00943C08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Pr="00EF39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 прошли обучение по </w:t>
      </w:r>
      <w:r w:rsidR="00943C08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курсу</w:t>
      </w:r>
      <w:r w:rsidRPr="00EF39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943C08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многоквартирным домом».</w:t>
      </w:r>
    </w:p>
    <w:p w:rsidR="001E1717" w:rsidRDefault="001E1717" w:rsidP="001E3586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EF3907">
        <w:rPr>
          <w:rFonts w:ascii="Times New Roman" w:eastAsia="Times New Roman" w:hAnsi="Times New Roman"/>
          <w:sz w:val="26"/>
          <w:szCs w:val="26"/>
        </w:rPr>
        <w:t>По подпрограмме «</w:t>
      </w:r>
      <w:hyperlink r:id="rId19" w:history="1">
        <w:r w:rsidRPr="00EF3907">
          <w:rPr>
            <w:rFonts w:ascii="Times New Roman" w:eastAsia="Times New Roman" w:hAnsi="Times New Roman"/>
            <w:sz w:val="26"/>
            <w:szCs w:val="26"/>
          </w:rPr>
          <w:t>Обеспечение</w:t>
        </w:r>
      </w:hyperlink>
      <w:r w:rsidRPr="00EF3907">
        <w:rPr>
          <w:rFonts w:ascii="Times New Roman" w:eastAsia="Times New Roman" w:hAnsi="Times New Roman"/>
          <w:sz w:val="26"/>
          <w:szCs w:val="26"/>
        </w:rPr>
        <w:t xml:space="preserve"> государственного строительного</w:t>
      </w:r>
      <w:r w:rsidRPr="00EF3907">
        <w:rPr>
          <w:rFonts w:ascii="Times New Roman" w:hAnsi="Times New Roman"/>
          <w:color w:val="000000" w:themeColor="text1"/>
          <w:sz w:val="26"/>
          <w:szCs w:val="26"/>
        </w:rPr>
        <w:t xml:space="preserve"> надзора </w:t>
      </w:r>
      <w:r w:rsidR="009828D7">
        <w:rPr>
          <w:rFonts w:ascii="Times New Roman" w:hAnsi="Times New Roman"/>
          <w:color w:val="000000" w:themeColor="text1"/>
          <w:sz w:val="26"/>
          <w:szCs w:val="26"/>
        </w:rPr>
        <w:br/>
      </w:r>
      <w:r w:rsidRPr="00EF3907">
        <w:rPr>
          <w:rFonts w:ascii="Times New Roman" w:hAnsi="Times New Roman"/>
          <w:color w:val="000000" w:themeColor="text1"/>
          <w:sz w:val="26"/>
          <w:szCs w:val="26"/>
        </w:rPr>
        <w:t xml:space="preserve">и контроля за долевым строительством на территории Калужской области» </w:t>
      </w:r>
      <w:r w:rsidR="009828D7">
        <w:rPr>
          <w:rFonts w:ascii="Times New Roman" w:hAnsi="Times New Roman"/>
          <w:color w:val="000000" w:themeColor="text1"/>
          <w:sz w:val="26"/>
          <w:szCs w:val="26"/>
        </w:rPr>
        <w:br/>
      </w:r>
      <w:r w:rsidRPr="00EF3907">
        <w:rPr>
          <w:rFonts w:ascii="Times New Roman" w:hAnsi="Times New Roman"/>
          <w:color w:val="000000" w:themeColor="text1"/>
          <w:sz w:val="26"/>
          <w:szCs w:val="26"/>
        </w:rPr>
        <w:t>з</w:t>
      </w:r>
      <w:r w:rsidRPr="00EF3907">
        <w:rPr>
          <w:rFonts w:ascii="Times New Roman" w:hAnsi="Times New Roman"/>
          <w:sz w:val="26"/>
          <w:szCs w:val="26"/>
        </w:rPr>
        <w:t xml:space="preserve">а отчетный период инспекцией государственного строительного надзора было проведено </w:t>
      </w:r>
      <w:r w:rsidR="00A4234C">
        <w:rPr>
          <w:rFonts w:ascii="Times New Roman" w:hAnsi="Times New Roman"/>
          <w:sz w:val="26"/>
          <w:szCs w:val="26"/>
        </w:rPr>
        <w:t>1066</w:t>
      </w:r>
      <w:r w:rsidRPr="00EF3907">
        <w:rPr>
          <w:rFonts w:ascii="Times New Roman" w:hAnsi="Times New Roman"/>
          <w:sz w:val="26"/>
          <w:szCs w:val="26"/>
        </w:rPr>
        <w:t xml:space="preserve"> проверки строящихся и реконструируемых объектов капитального строительства (в том числе  проверок деятельности застройщиков, осуществляющих строительство объектов с привлечением денежных сре</w:t>
      </w:r>
      <w:proofErr w:type="gramStart"/>
      <w:r w:rsidRPr="00EF3907">
        <w:rPr>
          <w:rFonts w:ascii="Times New Roman" w:hAnsi="Times New Roman"/>
          <w:sz w:val="26"/>
          <w:szCs w:val="26"/>
        </w:rPr>
        <w:t>дств гр</w:t>
      </w:r>
      <w:proofErr w:type="gramEnd"/>
      <w:r w:rsidRPr="00EF3907">
        <w:rPr>
          <w:rFonts w:ascii="Times New Roman" w:hAnsi="Times New Roman"/>
          <w:sz w:val="26"/>
          <w:szCs w:val="26"/>
        </w:rPr>
        <w:t xml:space="preserve">аждан - участников долевого строительства). Было </w:t>
      </w:r>
      <w:proofErr w:type="gramStart"/>
      <w:r w:rsidRPr="00EF3907">
        <w:rPr>
          <w:rFonts w:ascii="Times New Roman" w:hAnsi="Times New Roman"/>
          <w:sz w:val="26"/>
          <w:szCs w:val="26"/>
        </w:rPr>
        <w:t>выдано 2</w:t>
      </w:r>
      <w:r w:rsidR="00A4234C">
        <w:rPr>
          <w:rFonts w:ascii="Times New Roman" w:hAnsi="Times New Roman"/>
          <w:sz w:val="26"/>
          <w:szCs w:val="26"/>
        </w:rPr>
        <w:t>42</w:t>
      </w:r>
      <w:r w:rsidRPr="00EF3907">
        <w:rPr>
          <w:rFonts w:ascii="Times New Roman" w:hAnsi="Times New Roman"/>
          <w:sz w:val="26"/>
          <w:szCs w:val="26"/>
        </w:rPr>
        <w:t xml:space="preserve"> заключений о соответствии и принято</w:t>
      </w:r>
      <w:proofErr w:type="gramEnd"/>
      <w:r w:rsidRPr="00EF3907">
        <w:rPr>
          <w:rFonts w:ascii="Times New Roman" w:hAnsi="Times New Roman"/>
          <w:sz w:val="26"/>
          <w:szCs w:val="26"/>
        </w:rPr>
        <w:t xml:space="preserve"> </w:t>
      </w:r>
      <w:r w:rsidR="00A4234C">
        <w:rPr>
          <w:rFonts w:ascii="Times New Roman" w:hAnsi="Times New Roman"/>
          <w:sz w:val="26"/>
          <w:szCs w:val="26"/>
        </w:rPr>
        <w:t>3</w:t>
      </w:r>
      <w:r w:rsidRPr="00EF3907">
        <w:rPr>
          <w:rFonts w:ascii="Times New Roman" w:hAnsi="Times New Roman"/>
          <w:sz w:val="26"/>
          <w:szCs w:val="26"/>
        </w:rPr>
        <w:t xml:space="preserve"> решений об отказе в выдаче заключения.</w:t>
      </w:r>
    </w:p>
    <w:p w:rsidR="00A4234C" w:rsidRPr="00F33C81" w:rsidRDefault="00A4234C" w:rsidP="00A423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результатам проводившихся проверок </w:t>
      </w:r>
      <w:r w:rsidR="00860E2D" w:rsidRPr="005C7D5E">
        <w:rPr>
          <w:rFonts w:ascii="Times New Roman" w:eastAsia="Calibri" w:hAnsi="Times New Roman" w:cs="Times New Roman"/>
          <w:sz w:val="26"/>
          <w:szCs w:val="26"/>
        </w:rPr>
        <w:t>Государственной жилищной инспекцией Калужской области</w:t>
      </w:r>
      <w:r w:rsidR="00860E2D" w:rsidRPr="00860E2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60E2D">
        <w:rPr>
          <w:rFonts w:ascii="Times New Roman" w:eastAsia="Calibri" w:hAnsi="Times New Roman" w:cs="Times New Roman"/>
          <w:sz w:val="26"/>
          <w:szCs w:val="26"/>
        </w:rPr>
        <w:t>в течение 2015 года возбуждались дела об административных правонарушениях, в том числе в связи с неисполнением предписаний об устранении нарушений, что позволило</w:t>
      </w:r>
      <w:r>
        <w:rPr>
          <w:rFonts w:ascii="Times New Roman" w:hAnsi="Times New Roman"/>
          <w:sz w:val="26"/>
          <w:szCs w:val="26"/>
        </w:rPr>
        <w:t xml:space="preserve"> повысить эффективность </w:t>
      </w:r>
      <w:r>
        <w:rPr>
          <w:rFonts w:ascii="Times New Roman" w:hAnsi="Times New Roman"/>
          <w:sz w:val="26"/>
          <w:szCs w:val="26"/>
        </w:rPr>
        <w:lastRenderedPageBreak/>
        <w:t xml:space="preserve">работы по предупреждению и пресечению допущенных нарушений. </w:t>
      </w:r>
      <w:r w:rsidRPr="00F33C81">
        <w:rPr>
          <w:rFonts w:ascii="Times New Roman" w:hAnsi="Times New Roman"/>
          <w:sz w:val="26"/>
          <w:szCs w:val="26"/>
        </w:rPr>
        <w:t xml:space="preserve">Дела </w:t>
      </w:r>
      <w:r w:rsidR="009828D7">
        <w:rPr>
          <w:rFonts w:ascii="Times New Roman" w:hAnsi="Times New Roman"/>
          <w:sz w:val="26"/>
          <w:szCs w:val="26"/>
        </w:rPr>
        <w:br/>
      </w:r>
      <w:r w:rsidRPr="00F33C81">
        <w:rPr>
          <w:rFonts w:ascii="Times New Roman" w:hAnsi="Times New Roman"/>
          <w:sz w:val="26"/>
          <w:szCs w:val="26"/>
        </w:rPr>
        <w:t>об административных правонарушениях были возбуждены по итогам 11</w:t>
      </w:r>
      <w:r>
        <w:rPr>
          <w:rFonts w:ascii="Times New Roman" w:hAnsi="Times New Roman"/>
          <w:sz w:val="26"/>
          <w:szCs w:val="26"/>
        </w:rPr>
        <w:t>9</w:t>
      </w:r>
      <w:r w:rsidRPr="00F33C81">
        <w:rPr>
          <w:rFonts w:ascii="Times New Roman" w:hAnsi="Times New Roman"/>
          <w:sz w:val="26"/>
          <w:szCs w:val="26"/>
        </w:rPr>
        <w:t xml:space="preserve"> проверок, что составляет 1</w:t>
      </w:r>
      <w:r>
        <w:rPr>
          <w:rFonts w:ascii="Times New Roman" w:hAnsi="Times New Roman"/>
          <w:sz w:val="26"/>
          <w:szCs w:val="26"/>
        </w:rPr>
        <w:t>1</w:t>
      </w:r>
      <w:r w:rsidRPr="00F33C81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1</w:t>
      </w:r>
      <w:r w:rsidRPr="00F33C81">
        <w:rPr>
          <w:rFonts w:ascii="Times New Roman" w:hAnsi="Times New Roman"/>
          <w:sz w:val="26"/>
          <w:szCs w:val="26"/>
        </w:rPr>
        <w:t>% от общего количества проведенных проверок.</w:t>
      </w:r>
    </w:p>
    <w:p w:rsidR="007B11A3" w:rsidRDefault="00A4234C" w:rsidP="007B11A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234C">
        <w:rPr>
          <w:rFonts w:ascii="Times New Roman" w:hAnsi="Times New Roman"/>
          <w:sz w:val="26"/>
          <w:szCs w:val="26"/>
        </w:rPr>
        <w:t xml:space="preserve">За 2015 года проверено 32984,12 тыс. </w:t>
      </w:r>
      <w:r w:rsidR="007B11A3">
        <w:rPr>
          <w:rFonts w:ascii="Times New Roman" w:hAnsi="Times New Roman"/>
          <w:sz w:val="26"/>
          <w:szCs w:val="26"/>
        </w:rPr>
        <w:t xml:space="preserve">кв. </w:t>
      </w:r>
      <w:r w:rsidRPr="00A4234C">
        <w:rPr>
          <w:rFonts w:ascii="Times New Roman" w:hAnsi="Times New Roman"/>
          <w:sz w:val="26"/>
          <w:szCs w:val="26"/>
        </w:rPr>
        <w:t>м</w:t>
      </w:r>
      <w:r w:rsidR="007B11A3">
        <w:rPr>
          <w:rFonts w:ascii="Times New Roman" w:hAnsi="Times New Roman"/>
          <w:sz w:val="26"/>
          <w:szCs w:val="26"/>
        </w:rPr>
        <w:t>.</w:t>
      </w:r>
      <w:r w:rsidRPr="00A4234C">
        <w:rPr>
          <w:rFonts w:ascii="Times New Roman" w:hAnsi="Times New Roman"/>
          <w:sz w:val="26"/>
          <w:szCs w:val="26"/>
        </w:rPr>
        <w:t xml:space="preserve"> многоквартирных домов </w:t>
      </w:r>
      <w:r w:rsidR="009828D7">
        <w:rPr>
          <w:rFonts w:ascii="Times New Roman" w:hAnsi="Times New Roman"/>
          <w:sz w:val="26"/>
          <w:szCs w:val="26"/>
        </w:rPr>
        <w:br/>
      </w:r>
      <w:r w:rsidRPr="00A4234C">
        <w:rPr>
          <w:rFonts w:ascii="Times New Roman" w:hAnsi="Times New Roman"/>
          <w:sz w:val="26"/>
          <w:szCs w:val="26"/>
        </w:rPr>
        <w:t>и жилых помещений (на 43,7% больше аналогичного периода прошлого года).</w:t>
      </w:r>
      <w:r w:rsidR="007B11A3">
        <w:rPr>
          <w:rFonts w:ascii="Times New Roman" w:hAnsi="Times New Roman"/>
          <w:sz w:val="26"/>
          <w:szCs w:val="26"/>
        </w:rPr>
        <w:t xml:space="preserve"> </w:t>
      </w:r>
      <w:r w:rsidR="009828D7">
        <w:rPr>
          <w:rFonts w:ascii="Times New Roman" w:hAnsi="Times New Roman"/>
          <w:sz w:val="26"/>
          <w:szCs w:val="26"/>
        </w:rPr>
        <w:br/>
      </w:r>
      <w:r w:rsidRPr="00A4234C">
        <w:rPr>
          <w:rFonts w:ascii="Times New Roman" w:hAnsi="Times New Roman"/>
          <w:sz w:val="26"/>
          <w:szCs w:val="26"/>
        </w:rPr>
        <w:t>В ходе проверок выявлено 10591 (на 33,4% больше аналогичного периода прошлого года) фактов нарушений правил и норм действующего жилищного законодательства при использовании и сохранности жилищного фонда.</w:t>
      </w:r>
      <w:r w:rsidR="007B11A3">
        <w:rPr>
          <w:rFonts w:ascii="Times New Roman" w:hAnsi="Times New Roman"/>
          <w:sz w:val="26"/>
          <w:szCs w:val="26"/>
        </w:rPr>
        <w:t xml:space="preserve"> </w:t>
      </w:r>
      <w:r w:rsidRPr="00A4234C">
        <w:rPr>
          <w:rFonts w:ascii="Times New Roman" w:hAnsi="Times New Roman"/>
          <w:sz w:val="26"/>
          <w:szCs w:val="26"/>
        </w:rPr>
        <w:t xml:space="preserve">Составлено 3440 (на 27,5% больше аналогичного периода прошлого года) протоколов </w:t>
      </w:r>
      <w:r w:rsidR="009828D7">
        <w:rPr>
          <w:rFonts w:ascii="Times New Roman" w:hAnsi="Times New Roman"/>
          <w:sz w:val="26"/>
          <w:szCs w:val="26"/>
        </w:rPr>
        <w:br/>
      </w:r>
      <w:r w:rsidRPr="00A4234C">
        <w:rPr>
          <w:rFonts w:ascii="Times New Roman" w:hAnsi="Times New Roman"/>
          <w:sz w:val="26"/>
          <w:szCs w:val="26"/>
        </w:rPr>
        <w:t>об административных правонарушениях</w:t>
      </w:r>
      <w:r w:rsidR="008F2DAA">
        <w:rPr>
          <w:rFonts w:ascii="Times New Roman" w:hAnsi="Times New Roman"/>
          <w:sz w:val="26"/>
          <w:szCs w:val="26"/>
        </w:rPr>
        <w:t>.</w:t>
      </w:r>
    </w:p>
    <w:p w:rsidR="008F2DAA" w:rsidRDefault="008F2DAA" w:rsidP="008F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8F2DAA">
        <w:rPr>
          <w:rFonts w:ascii="Times New Roman" w:hAnsi="Times New Roman"/>
          <w:i/>
          <w:sz w:val="26"/>
          <w:szCs w:val="26"/>
        </w:rPr>
        <w:t>Наименование показателей подпрограммы с их характеристикой (отклонение факта от плана):</w:t>
      </w:r>
    </w:p>
    <w:p w:rsidR="008F2DAA" w:rsidRPr="008F2DAA" w:rsidRDefault="008F2DAA" w:rsidP="008F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8F2DAA">
        <w:rPr>
          <w:rFonts w:ascii="Times New Roman" w:hAnsi="Times New Roman"/>
          <w:i/>
          <w:sz w:val="26"/>
          <w:szCs w:val="26"/>
        </w:rPr>
        <w:t>100 % и выше, в том числе:</w:t>
      </w:r>
    </w:p>
    <w:p w:rsidR="008F2DAA" w:rsidRPr="008F2DAA" w:rsidRDefault="008F2DAA" w:rsidP="008F2DAA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8F2DAA">
        <w:rPr>
          <w:sz w:val="26"/>
          <w:szCs w:val="26"/>
        </w:rPr>
        <w:t>одовой объем ввода жилья, в том числе соответствующего стандарта экономического класса;</w:t>
      </w:r>
    </w:p>
    <w:p w:rsidR="008F2DAA" w:rsidRPr="008F2DAA" w:rsidRDefault="008F2DAA" w:rsidP="008F2DAA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F2DAA">
        <w:rPr>
          <w:sz w:val="26"/>
          <w:szCs w:val="26"/>
        </w:rPr>
        <w:t>доля семей, желающих улучшить свои жилищные условия, обеспеченных доступным и комфортным жильем;</w:t>
      </w:r>
    </w:p>
    <w:p w:rsidR="008F2DAA" w:rsidRPr="008F2DAA" w:rsidRDefault="008F2DAA" w:rsidP="008F2DAA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F2DAA">
        <w:rPr>
          <w:sz w:val="26"/>
          <w:szCs w:val="26"/>
        </w:rPr>
        <w:t xml:space="preserve">снижение средней стоимости одного квадратного метра жилья </w:t>
      </w:r>
      <w:r w:rsidR="009828D7">
        <w:rPr>
          <w:sz w:val="26"/>
          <w:szCs w:val="26"/>
        </w:rPr>
        <w:br/>
      </w:r>
      <w:r w:rsidRPr="008F2DAA">
        <w:rPr>
          <w:sz w:val="26"/>
          <w:szCs w:val="26"/>
        </w:rPr>
        <w:t>на первичном рынке с учетом индекса-дефлятора на соответствующий год по виду экономической деятельности "строительство";</w:t>
      </w:r>
    </w:p>
    <w:p w:rsidR="008F2DAA" w:rsidRPr="008F2DAA" w:rsidRDefault="008F2DAA" w:rsidP="008F2DAA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F2DAA">
        <w:rPr>
          <w:sz w:val="26"/>
          <w:szCs w:val="26"/>
        </w:rPr>
        <w:t>коэффициент доступности жилья;</w:t>
      </w:r>
    </w:p>
    <w:p w:rsidR="008F2DAA" w:rsidRPr="008F2DAA" w:rsidRDefault="008F2DAA" w:rsidP="008F2DAA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F2DAA">
        <w:rPr>
          <w:sz w:val="26"/>
          <w:szCs w:val="26"/>
        </w:rPr>
        <w:t xml:space="preserve">доля семей, имеющих возможность приобрести жилье, соответствующее стандартам обеспечения жилыми помещениями, с помощью собственных </w:t>
      </w:r>
      <w:r w:rsidR="009828D7">
        <w:rPr>
          <w:sz w:val="26"/>
          <w:szCs w:val="26"/>
        </w:rPr>
        <w:br/>
      </w:r>
      <w:r w:rsidRPr="008F2DAA">
        <w:rPr>
          <w:sz w:val="26"/>
          <w:szCs w:val="26"/>
        </w:rPr>
        <w:t>и заемных средств;</w:t>
      </w:r>
    </w:p>
    <w:p w:rsidR="008F2DAA" w:rsidRPr="008F2DAA" w:rsidRDefault="008F2DAA" w:rsidP="008F2DAA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F2DAA">
        <w:rPr>
          <w:sz w:val="26"/>
          <w:szCs w:val="26"/>
        </w:rPr>
        <w:t>количество молодых семей, улучшивших жилищные условия (в том числе с использованием заемных средств) при использовании государственной поддержки;</w:t>
      </w:r>
    </w:p>
    <w:p w:rsidR="008F2DAA" w:rsidRPr="008F2DAA" w:rsidRDefault="008F2DAA" w:rsidP="008F2DAA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F2DAA">
        <w:rPr>
          <w:sz w:val="26"/>
          <w:szCs w:val="26"/>
        </w:rPr>
        <w:t>обеспеченность населения жильем;</w:t>
      </w:r>
    </w:p>
    <w:p w:rsidR="008F2DAA" w:rsidRPr="008F2DAA" w:rsidRDefault="008F2DAA" w:rsidP="008F2DAA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F2DAA">
        <w:rPr>
          <w:sz w:val="26"/>
          <w:szCs w:val="26"/>
        </w:rPr>
        <w:t>коэффициент доступности жилищного фонда коммерческого использования для населения;</w:t>
      </w:r>
    </w:p>
    <w:p w:rsidR="008F2DAA" w:rsidRPr="008F2DAA" w:rsidRDefault="008F2DAA" w:rsidP="008F2DAA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8F2DAA">
        <w:rPr>
          <w:sz w:val="26"/>
          <w:szCs w:val="26"/>
        </w:rPr>
        <w:t xml:space="preserve">площадь земельных участков, предназначенных для жилищного строительства, включенных в региональные адресные перечни земельных участков из земель, находящихся в государственной собственности, государственная собственность на которые не разграничена, в муниципальной собственности, </w:t>
      </w:r>
      <w:r w:rsidR="009828D7">
        <w:rPr>
          <w:sz w:val="26"/>
          <w:szCs w:val="26"/>
        </w:rPr>
        <w:br/>
      </w:r>
      <w:r w:rsidRPr="008F2DAA">
        <w:rPr>
          <w:sz w:val="26"/>
          <w:szCs w:val="26"/>
        </w:rPr>
        <w:t xml:space="preserve">а также предоставленных для жилищного строительства или находящихся </w:t>
      </w:r>
      <w:r w:rsidR="009828D7">
        <w:rPr>
          <w:sz w:val="26"/>
          <w:szCs w:val="26"/>
        </w:rPr>
        <w:br/>
      </w:r>
      <w:r w:rsidRPr="008F2DAA">
        <w:rPr>
          <w:sz w:val="26"/>
          <w:szCs w:val="26"/>
        </w:rPr>
        <w:t>в частной собственности;</w:t>
      </w:r>
      <w:proofErr w:type="gramEnd"/>
    </w:p>
    <w:p w:rsidR="008F2DAA" w:rsidRPr="008F2DAA" w:rsidRDefault="008F2DAA" w:rsidP="008F2DAA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F2DAA">
        <w:rPr>
          <w:sz w:val="26"/>
          <w:szCs w:val="26"/>
        </w:rPr>
        <w:t xml:space="preserve">площадь жилья, находящегося в </w:t>
      </w:r>
      <w:proofErr w:type="gramStart"/>
      <w:r w:rsidRPr="008F2DAA">
        <w:rPr>
          <w:sz w:val="26"/>
          <w:szCs w:val="26"/>
        </w:rPr>
        <w:t>стадиях</w:t>
      </w:r>
      <w:proofErr w:type="gramEnd"/>
      <w:r w:rsidRPr="008F2DAA">
        <w:rPr>
          <w:sz w:val="26"/>
          <w:szCs w:val="26"/>
        </w:rPr>
        <w:t xml:space="preserve"> разработки документации </w:t>
      </w:r>
      <w:r w:rsidR="009828D7">
        <w:rPr>
          <w:sz w:val="26"/>
          <w:szCs w:val="26"/>
        </w:rPr>
        <w:br/>
      </w:r>
      <w:r w:rsidRPr="008F2DAA">
        <w:rPr>
          <w:sz w:val="26"/>
          <w:szCs w:val="26"/>
        </w:rPr>
        <w:t>по планировке территории, проектирования и строительства;</w:t>
      </w:r>
    </w:p>
    <w:p w:rsidR="008F2DAA" w:rsidRPr="008F2DAA" w:rsidRDefault="008F2DAA" w:rsidP="008F2DAA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F2DAA">
        <w:rPr>
          <w:sz w:val="26"/>
          <w:szCs w:val="26"/>
        </w:rPr>
        <w:t>доля земельных участков, предоставленных для жилищного строительства органами государственной власти Калужской области, органами местного самоуправления или находящихся в частной собственности, обеспеченных инженерной инфраструктурой;</w:t>
      </w:r>
    </w:p>
    <w:p w:rsidR="008F2DAA" w:rsidRPr="008F2DAA" w:rsidRDefault="008F2DAA" w:rsidP="008F2DAA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F2DAA">
        <w:rPr>
          <w:sz w:val="26"/>
          <w:szCs w:val="26"/>
        </w:rPr>
        <w:t>доля земельных участков, на которых планируется или осуществляется жилищное строительство и в отношении которых органами государственной власти Калужской области, органами местного самоуправления разработаны планы освоения;</w:t>
      </w:r>
    </w:p>
    <w:p w:rsidR="008F2DAA" w:rsidRPr="008F2DAA" w:rsidRDefault="008F2DAA" w:rsidP="008F2DAA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F2DAA">
        <w:rPr>
          <w:sz w:val="26"/>
          <w:szCs w:val="26"/>
        </w:rPr>
        <w:lastRenderedPageBreak/>
        <w:t xml:space="preserve">удельный вес проб воды, отбор которых </w:t>
      </w:r>
      <w:proofErr w:type="gramStart"/>
      <w:r w:rsidRPr="008F2DAA">
        <w:rPr>
          <w:sz w:val="26"/>
          <w:szCs w:val="26"/>
        </w:rPr>
        <w:t>произведен из водопроводной сети и которые не отвечают</w:t>
      </w:r>
      <w:proofErr w:type="gramEnd"/>
      <w:r w:rsidRPr="008F2DAA">
        <w:rPr>
          <w:sz w:val="26"/>
          <w:szCs w:val="26"/>
        </w:rPr>
        <w:t xml:space="preserve"> гигиеническим нормативам по санитарно-химическим показателям;</w:t>
      </w:r>
    </w:p>
    <w:p w:rsidR="008F2DAA" w:rsidRPr="008F2DAA" w:rsidRDefault="008F2DAA" w:rsidP="008F2DAA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F2DAA">
        <w:rPr>
          <w:sz w:val="26"/>
          <w:szCs w:val="26"/>
        </w:rPr>
        <w:t>обеспеченность населения централизованными услугами водоснабжения;</w:t>
      </w:r>
    </w:p>
    <w:p w:rsidR="008F2DAA" w:rsidRPr="008F2DAA" w:rsidRDefault="008F2DAA" w:rsidP="008F2DAA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F2DAA">
        <w:rPr>
          <w:sz w:val="26"/>
          <w:szCs w:val="26"/>
        </w:rPr>
        <w:t>уровень газификации Калужской области природным газом</w:t>
      </w:r>
      <w:proofErr w:type="gramStart"/>
      <w:r w:rsidR="009828D7">
        <w:rPr>
          <w:sz w:val="26"/>
          <w:szCs w:val="26"/>
        </w:rPr>
        <w:t>;.</w:t>
      </w:r>
      <w:proofErr w:type="gramEnd"/>
    </w:p>
    <w:p w:rsidR="008F2DAA" w:rsidRPr="009828D7" w:rsidRDefault="008F2DAA" w:rsidP="008F2DAA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1418" w:hanging="708"/>
        <w:jc w:val="both"/>
        <w:rPr>
          <w:rFonts w:eastAsiaTheme="minorHAnsi" w:cstheme="minorBidi"/>
          <w:i/>
          <w:sz w:val="26"/>
          <w:szCs w:val="26"/>
          <w:lang w:eastAsia="en-US"/>
        </w:rPr>
      </w:pPr>
      <w:r w:rsidRPr="009828D7">
        <w:rPr>
          <w:rFonts w:eastAsiaTheme="minorHAnsi" w:cstheme="minorBidi"/>
          <w:i/>
          <w:sz w:val="26"/>
          <w:szCs w:val="26"/>
          <w:lang w:eastAsia="en-US"/>
        </w:rPr>
        <w:t>менее 100 %, в том числе:</w:t>
      </w:r>
    </w:p>
    <w:p w:rsidR="008F2DAA" w:rsidRPr="009828D7" w:rsidRDefault="008F2DAA" w:rsidP="009828D7">
      <w:pPr>
        <w:pStyle w:val="a3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828D7">
        <w:rPr>
          <w:sz w:val="26"/>
          <w:szCs w:val="26"/>
        </w:rPr>
        <w:t xml:space="preserve">доля ввода жилья в арендных многоквартирных </w:t>
      </w:r>
      <w:proofErr w:type="gramStart"/>
      <w:r w:rsidRPr="009828D7">
        <w:rPr>
          <w:sz w:val="26"/>
          <w:szCs w:val="26"/>
        </w:rPr>
        <w:t>домах</w:t>
      </w:r>
      <w:proofErr w:type="gramEnd"/>
      <w:r w:rsidRPr="009828D7">
        <w:rPr>
          <w:sz w:val="26"/>
          <w:szCs w:val="26"/>
        </w:rPr>
        <w:t xml:space="preserve"> от общей площади ввода жилья в многоквартирных домах;</w:t>
      </w:r>
    </w:p>
    <w:p w:rsidR="008F2DAA" w:rsidRPr="009828D7" w:rsidRDefault="008F2DAA" w:rsidP="009828D7">
      <w:pPr>
        <w:pStyle w:val="a3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828D7">
        <w:rPr>
          <w:sz w:val="26"/>
          <w:szCs w:val="26"/>
        </w:rPr>
        <w:t>количество граждан, переселенных из аварийного жилищного фонда;</w:t>
      </w:r>
    </w:p>
    <w:p w:rsidR="008F2DAA" w:rsidRPr="009828D7" w:rsidRDefault="008F2DAA" w:rsidP="009828D7">
      <w:pPr>
        <w:pStyle w:val="a3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828D7">
        <w:rPr>
          <w:sz w:val="26"/>
          <w:szCs w:val="26"/>
        </w:rPr>
        <w:t>количество семей, улучшивших жилищные условия с помощью предоставленных ипотечных жилищных кредитов (займов);</w:t>
      </w:r>
    </w:p>
    <w:p w:rsidR="008F2DAA" w:rsidRPr="009828D7" w:rsidRDefault="008F2DAA" w:rsidP="009828D7">
      <w:pPr>
        <w:pStyle w:val="a3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828D7">
        <w:rPr>
          <w:sz w:val="26"/>
          <w:szCs w:val="26"/>
        </w:rPr>
        <w:t>объем предоставленных ипотечных жилищных кредитов и займов;</w:t>
      </w:r>
    </w:p>
    <w:p w:rsidR="008F2DAA" w:rsidRPr="009828D7" w:rsidRDefault="008F2DAA" w:rsidP="009828D7">
      <w:pPr>
        <w:pStyle w:val="a3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828D7">
        <w:rPr>
          <w:sz w:val="26"/>
          <w:szCs w:val="26"/>
        </w:rPr>
        <w:t>обеспеченность населения жильем для целей коммерческого найма;</w:t>
      </w:r>
    </w:p>
    <w:p w:rsidR="009828D7" w:rsidRDefault="009828D7" w:rsidP="009828D7">
      <w:pPr>
        <w:pStyle w:val="a3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828D7">
        <w:rPr>
          <w:sz w:val="26"/>
          <w:szCs w:val="26"/>
        </w:rPr>
        <w:t>обеспеченность населения централизованными услугами водоотведения</w:t>
      </w:r>
    </w:p>
    <w:p w:rsidR="009828D7" w:rsidRPr="009828D7" w:rsidRDefault="009828D7" w:rsidP="009828D7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828D7">
        <w:rPr>
          <w:sz w:val="26"/>
          <w:szCs w:val="26"/>
        </w:rPr>
        <w:t xml:space="preserve"> количество товариществ собственников жилья.</w:t>
      </w:r>
    </w:p>
    <w:p w:rsidR="00B24D2B" w:rsidRPr="00EF3907" w:rsidRDefault="00460B3D" w:rsidP="0071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3907">
        <w:rPr>
          <w:rFonts w:ascii="Times New Roman" w:hAnsi="Times New Roman" w:cs="Times New Roman"/>
          <w:i/>
          <w:sz w:val="26"/>
          <w:szCs w:val="26"/>
        </w:rPr>
        <w:t>Сведения о достижении значений индикаторов государственной программы</w:t>
      </w:r>
      <w:r w:rsidR="001E3586" w:rsidRPr="00EF3907">
        <w:rPr>
          <w:rFonts w:ascii="Times New Roman" w:hAnsi="Times New Roman" w:cs="Times New Roman"/>
          <w:i/>
          <w:sz w:val="26"/>
          <w:szCs w:val="26"/>
        </w:rPr>
        <w:t xml:space="preserve"> и показателей подпрограмм указаны </w:t>
      </w:r>
      <w:r w:rsidR="007D1006" w:rsidRPr="00EF3907">
        <w:rPr>
          <w:rFonts w:ascii="Times New Roman" w:hAnsi="Times New Roman" w:cs="Times New Roman"/>
          <w:sz w:val="26"/>
          <w:szCs w:val="26"/>
        </w:rPr>
        <w:t xml:space="preserve">в </w:t>
      </w:r>
      <w:r w:rsidR="007D1006" w:rsidRPr="00EF3907">
        <w:rPr>
          <w:rFonts w:ascii="Times New Roman" w:hAnsi="Times New Roman" w:cs="Times New Roman"/>
          <w:i/>
          <w:sz w:val="26"/>
          <w:szCs w:val="26"/>
        </w:rPr>
        <w:t>таблице 1</w:t>
      </w:r>
      <w:r w:rsidR="007D1006" w:rsidRPr="00EF3907">
        <w:rPr>
          <w:rFonts w:ascii="Times New Roman" w:hAnsi="Times New Roman" w:cs="Times New Roman"/>
          <w:sz w:val="26"/>
          <w:szCs w:val="26"/>
        </w:rPr>
        <w:t>.</w:t>
      </w:r>
    </w:p>
    <w:p w:rsidR="00F17E69" w:rsidRPr="00EF3907" w:rsidRDefault="00F17E69" w:rsidP="001E1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4314D" w:rsidRPr="00EF3907" w:rsidRDefault="00F74E7A" w:rsidP="00A36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F3907">
        <w:rPr>
          <w:rFonts w:ascii="Times New Roman" w:hAnsi="Times New Roman" w:cs="Times New Roman"/>
          <w:b/>
          <w:sz w:val="26"/>
          <w:szCs w:val="26"/>
        </w:rPr>
        <w:t>3</w:t>
      </w:r>
      <w:r w:rsidR="003A2E32" w:rsidRPr="00EF3907">
        <w:rPr>
          <w:rFonts w:ascii="Times New Roman" w:hAnsi="Times New Roman" w:cs="Times New Roman"/>
          <w:b/>
          <w:sz w:val="26"/>
          <w:szCs w:val="26"/>
        </w:rPr>
        <w:t>. Анализ факторов, повлиявших на ход реализации государственной программы</w:t>
      </w:r>
    </w:p>
    <w:p w:rsidR="00F17E69" w:rsidRPr="00EF3907" w:rsidRDefault="00F17E69" w:rsidP="00A36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6D0A9F" w:rsidRPr="00B64019" w:rsidRDefault="006D0A9F" w:rsidP="006125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4019">
        <w:rPr>
          <w:rFonts w:ascii="Times New Roman" w:hAnsi="Times New Roman" w:cs="Times New Roman"/>
          <w:sz w:val="26"/>
          <w:szCs w:val="26"/>
        </w:rPr>
        <w:t xml:space="preserve">Проанализировав результаты реализации мероприятий в сфере строительства и жилищно-коммунального хозяйства, отмечено наличие ряда </w:t>
      </w:r>
      <w:r w:rsidR="008E4FCE" w:rsidRPr="00B64019">
        <w:rPr>
          <w:rFonts w:ascii="Times New Roman" w:hAnsi="Times New Roman" w:cs="Times New Roman"/>
          <w:sz w:val="26"/>
          <w:szCs w:val="26"/>
        </w:rPr>
        <w:t xml:space="preserve">отрицательных </w:t>
      </w:r>
      <w:r w:rsidRPr="00B64019">
        <w:rPr>
          <w:rFonts w:ascii="Times New Roman" w:hAnsi="Times New Roman" w:cs="Times New Roman"/>
          <w:sz w:val="26"/>
          <w:szCs w:val="26"/>
        </w:rPr>
        <w:t xml:space="preserve">факторов, повлиявших на ход </w:t>
      </w:r>
      <w:r w:rsidR="005E2DF5" w:rsidRPr="00B64019">
        <w:rPr>
          <w:rFonts w:ascii="Times New Roman" w:hAnsi="Times New Roman" w:cs="Times New Roman"/>
          <w:sz w:val="26"/>
          <w:szCs w:val="26"/>
        </w:rPr>
        <w:t xml:space="preserve">выполнения </w:t>
      </w:r>
      <w:r w:rsidRPr="00B64019">
        <w:rPr>
          <w:rFonts w:ascii="Times New Roman" w:hAnsi="Times New Roman" w:cs="Times New Roman"/>
          <w:sz w:val="26"/>
          <w:szCs w:val="26"/>
        </w:rPr>
        <w:t xml:space="preserve"> государственной программы. </w:t>
      </w:r>
    </w:p>
    <w:p w:rsidR="005E2DF5" w:rsidRPr="00B64019" w:rsidRDefault="005E2DF5" w:rsidP="005E2DF5">
      <w:pPr>
        <w:pStyle w:val="1"/>
        <w:shd w:val="clear" w:color="auto" w:fill="FFFFFF" w:themeFill="background1"/>
        <w:spacing w:before="0" w:line="240" w:lineRule="auto"/>
        <w:ind w:right="20" w:firstLine="709"/>
        <w:rPr>
          <w:sz w:val="26"/>
          <w:szCs w:val="26"/>
          <w:lang w:val="ru-RU"/>
        </w:rPr>
      </w:pPr>
      <w:r w:rsidRPr="00B64019">
        <w:rPr>
          <w:sz w:val="26"/>
          <w:szCs w:val="26"/>
        </w:rPr>
        <w:t xml:space="preserve">Так, несмотря на увеличение </w:t>
      </w:r>
      <w:r w:rsidR="006125B1" w:rsidRPr="00B64019">
        <w:rPr>
          <w:sz w:val="26"/>
          <w:szCs w:val="26"/>
          <w:lang w:val="ru-RU"/>
        </w:rPr>
        <w:t xml:space="preserve">значений </w:t>
      </w:r>
      <w:r w:rsidR="008E4FCE" w:rsidRPr="00B64019">
        <w:rPr>
          <w:sz w:val="26"/>
          <w:szCs w:val="26"/>
          <w:lang w:val="ru-RU"/>
        </w:rPr>
        <w:t xml:space="preserve">индикаторов и </w:t>
      </w:r>
      <w:r w:rsidR="006125B1" w:rsidRPr="00B64019">
        <w:rPr>
          <w:sz w:val="26"/>
          <w:szCs w:val="26"/>
          <w:lang w:val="ru-RU"/>
        </w:rPr>
        <w:t>показателей</w:t>
      </w:r>
      <w:r w:rsidR="008E4FCE" w:rsidRPr="00B64019">
        <w:rPr>
          <w:sz w:val="26"/>
          <w:szCs w:val="26"/>
          <w:lang w:val="ru-RU"/>
        </w:rPr>
        <w:t xml:space="preserve"> государственной программы,</w:t>
      </w:r>
      <w:r w:rsidR="006125B1" w:rsidRPr="00B64019">
        <w:rPr>
          <w:sz w:val="26"/>
          <w:szCs w:val="26"/>
          <w:lang w:val="ru-RU"/>
        </w:rPr>
        <w:t xml:space="preserve"> </w:t>
      </w:r>
      <w:r w:rsidRPr="00B64019">
        <w:rPr>
          <w:sz w:val="26"/>
          <w:szCs w:val="26"/>
          <w:lang w:val="ru-RU"/>
        </w:rPr>
        <w:t>следует отметить ряд</w:t>
      </w:r>
      <w:r w:rsidR="006125B1" w:rsidRPr="00B64019">
        <w:rPr>
          <w:sz w:val="26"/>
          <w:szCs w:val="26"/>
          <w:lang w:val="ru-RU"/>
        </w:rPr>
        <w:t xml:space="preserve"> основных </w:t>
      </w:r>
      <w:r w:rsidRPr="00B64019">
        <w:rPr>
          <w:sz w:val="26"/>
          <w:szCs w:val="26"/>
          <w:lang w:val="ru-RU"/>
        </w:rPr>
        <w:t xml:space="preserve"> моментов, имеющих негативное влияние:</w:t>
      </w:r>
      <w:r w:rsidRPr="00B64019">
        <w:rPr>
          <w:sz w:val="26"/>
          <w:szCs w:val="26"/>
        </w:rPr>
        <w:t xml:space="preserve"> </w:t>
      </w:r>
    </w:p>
    <w:p w:rsidR="00EC7CA6" w:rsidRPr="00B64019" w:rsidRDefault="006125B1" w:rsidP="00EC7CA6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64019">
        <w:rPr>
          <w:sz w:val="26"/>
          <w:szCs w:val="26"/>
        </w:rPr>
        <w:t>- недобросовестные подрядчики;</w:t>
      </w:r>
    </w:p>
    <w:p w:rsidR="00EC7CA6" w:rsidRPr="00B64019" w:rsidRDefault="006125B1" w:rsidP="006125B1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64019">
        <w:rPr>
          <w:sz w:val="26"/>
          <w:szCs w:val="26"/>
        </w:rPr>
        <w:t xml:space="preserve">- </w:t>
      </w:r>
      <w:r w:rsidR="00EC7CA6" w:rsidRPr="00B64019">
        <w:rPr>
          <w:sz w:val="26"/>
          <w:szCs w:val="26"/>
        </w:rPr>
        <w:t>недостаточное для развертывания массового жилищного строительства обеспечение земельных участков инженерно-техническими сетями;</w:t>
      </w:r>
    </w:p>
    <w:p w:rsidR="00EC7CA6" w:rsidRPr="00B64019" w:rsidRDefault="006125B1" w:rsidP="006125B1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64019">
        <w:rPr>
          <w:sz w:val="26"/>
          <w:szCs w:val="26"/>
        </w:rPr>
        <w:t xml:space="preserve">- </w:t>
      </w:r>
      <w:r w:rsidR="00EC7CA6" w:rsidRPr="00B64019">
        <w:rPr>
          <w:sz w:val="26"/>
          <w:szCs w:val="26"/>
        </w:rPr>
        <w:t xml:space="preserve">недостаточное финансирование строительства транспортной, инженерной </w:t>
      </w:r>
      <w:r w:rsidR="009828D7">
        <w:rPr>
          <w:sz w:val="26"/>
          <w:szCs w:val="26"/>
        </w:rPr>
        <w:br/>
      </w:r>
      <w:r w:rsidR="00EC7CA6" w:rsidRPr="00B64019">
        <w:rPr>
          <w:sz w:val="26"/>
          <w:szCs w:val="26"/>
        </w:rPr>
        <w:t>и социальной инфраструктуры</w:t>
      </w:r>
      <w:r w:rsidRPr="00B64019">
        <w:rPr>
          <w:sz w:val="26"/>
          <w:szCs w:val="26"/>
        </w:rPr>
        <w:t>;</w:t>
      </w:r>
    </w:p>
    <w:p w:rsidR="006125B1" w:rsidRPr="00B64019" w:rsidRDefault="006125B1" w:rsidP="006125B1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64019">
        <w:rPr>
          <w:sz w:val="26"/>
          <w:szCs w:val="26"/>
        </w:rPr>
        <w:t xml:space="preserve">- изменение сроков начала строительства объектов, </w:t>
      </w:r>
      <w:r w:rsidR="00EC7CA6" w:rsidRPr="00B64019">
        <w:rPr>
          <w:sz w:val="26"/>
          <w:szCs w:val="26"/>
        </w:rPr>
        <w:t>в связи с тем, что проектно-сметная документация, заказчиками которой выступали органы местного самоуправления, зачастую не соответствовала нормативным требованиям</w:t>
      </w:r>
      <w:r w:rsidRPr="00B64019">
        <w:rPr>
          <w:sz w:val="26"/>
          <w:szCs w:val="26"/>
        </w:rPr>
        <w:t>;</w:t>
      </w:r>
    </w:p>
    <w:p w:rsidR="00EC7CA6" w:rsidRPr="00B64019" w:rsidRDefault="006125B1" w:rsidP="006125B1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64019">
        <w:rPr>
          <w:sz w:val="26"/>
          <w:szCs w:val="26"/>
        </w:rPr>
        <w:t xml:space="preserve">- </w:t>
      </w:r>
      <w:r w:rsidR="00EC7CA6" w:rsidRPr="00B64019">
        <w:rPr>
          <w:sz w:val="26"/>
          <w:szCs w:val="26"/>
        </w:rPr>
        <w:t>удорожание стоимости импортного оборудования, предусмотренного проектом</w:t>
      </w:r>
      <w:r w:rsidRPr="00B64019">
        <w:rPr>
          <w:sz w:val="26"/>
          <w:szCs w:val="26"/>
        </w:rPr>
        <w:t>;</w:t>
      </w:r>
    </w:p>
    <w:p w:rsidR="006125B1" w:rsidRPr="00B64019" w:rsidRDefault="006125B1" w:rsidP="006125B1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64019">
        <w:rPr>
          <w:sz w:val="26"/>
          <w:szCs w:val="26"/>
        </w:rPr>
        <w:t>- рост средневзвешенной ставки по ипотечному кредиту – 13,33%;</w:t>
      </w:r>
    </w:p>
    <w:p w:rsidR="006125B1" w:rsidRPr="00B64019" w:rsidRDefault="006125B1" w:rsidP="006125B1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64019">
        <w:rPr>
          <w:sz w:val="26"/>
          <w:szCs w:val="26"/>
        </w:rPr>
        <w:t>- снижение доходов населения</w:t>
      </w:r>
      <w:r w:rsidR="00620339" w:rsidRPr="00B64019">
        <w:rPr>
          <w:sz w:val="26"/>
          <w:szCs w:val="26"/>
        </w:rPr>
        <w:t>.</w:t>
      </w:r>
    </w:p>
    <w:p w:rsidR="00620339" w:rsidRPr="00B64019" w:rsidRDefault="00620339" w:rsidP="00620339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64019">
        <w:rPr>
          <w:sz w:val="26"/>
          <w:szCs w:val="26"/>
        </w:rPr>
        <w:t xml:space="preserve">Кроме того, отдельные мероприятия государственной программы </w:t>
      </w:r>
      <w:r w:rsidR="009828D7">
        <w:rPr>
          <w:sz w:val="26"/>
          <w:szCs w:val="26"/>
        </w:rPr>
        <w:br/>
      </w:r>
      <w:r w:rsidRPr="00B64019">
        <w:rPr>
          <w:sz w:val="26"/>
          <w:szCs w:val="26"/>
        </w:rPr>
        <w:t>не проводились в связи с оптимизацией бюджетных расходов и введение</w:t>
      </w:r>
      <w:r w:rsidR="002830EF" w:rsidRPr="00B64019">
        <w:rPr>
          <w:sz w:val="26"/>
          <w:szCs w:val="26"/>
        </w:rPr>
        <w:t>м</w:t>
      </w:r>
      <w:r w:rsidRPr="00B64019">
        <w:rPr>
          <w:sz w:val="26"/>
          <w:szCs w:val="26"/>
        </w:rPr>
        <w:t xml:space="preserve"> </w:t>
      </w:r>
      <w:r w:rsidR="009828D7">
        <w:rPr>
          <w:sz w:val="26"/>
          <w:szCs w:val="26"/>
        </w:rPr>
        <w:br/>
      </w:r>
      <w:r w:rsidRPr="00B64019">
        <w:rPr>
          <w:sz w:val="26"/>
          <w:szCs w:val="26"/>
        </w:rPr>
        <w:t>на федеральном уровне дополнительных обязанностей.</w:t>
      </w:r>
    </w:p>
    <w:p w:rsidR="00620339" w:rsidRPr="002830EF" w:rsidRDefault="00620339" w:rsidP="00620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830E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Последствия влияния указанных факторов на основные параметры подпрограммы:</w:t>
      </w:r>
    </w:p>
    <w:p w:rsidR="00620339" w:rsidRPr="00BE4029" w:rsidRDefault="00620339" w:rsidP="00620339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5"/>
          <w:szCs w:val="25"/>
        </w:rPr>
      </w:pPr>
      <w:r w:rsidRPr="002830EF">
        <w:rPr>
          <w:sz w:val="26"/>
          <w:szCs w:val="26"/>
        </w:rPr>
        <w:t>- удорожание стоимости и увеличение сроков строительства объектов</w:t>
      </w:r>
      <w:r w:rsidR="002830EF" w:rsidRPr="002830EF">
        <w:rPr>
          <w:sz w:val="26"/>
          <w:szCs w:val="26"/>
        </w:rPr>
        <w:t>.</w:t>
      </w:r>
    </w:p>
    <w:p w:rsidR="00DF6418" w:rsidRPr="00EF3907" w:rsidRDefault="00DF6418" w:rsidP="00A3633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6418" w:rsidRPr="00EF3907" w:rsidRDefault="00F17E69" w:rsidP="00F17E69">
      <w:pPr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F39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4</w:t>
      </w:r>
      <w:r w:rsidR="00DF6418" w:rsidRPr="00EF39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 Использование бюджетных ассигнований и средств из иных источников, направленных на реализацию государственной программы, в </w:t>
      </w:r>
      <w:proofErr w:type="gramStart"/>
      <w:r w:rsidR="00DF6418" w:rsidRPr="00EF39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разрезе</w:t>
      </w:r>
      <w:proofErr w:type="gramEnd"/>
      <w:r w:rsidR="00DF6418" w:rsidRPr="00EF39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программных мероприятий</w:t>
      </w:r>
    </w:p>
    <w:p w:rsidR="00A9703E" w:rsidRPr="005C7D5E" w:rsidRDefault="00A9703E" w:rsidP="007D100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D5E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Фактический объем  финансирования</w:t>
      </w:r>
      <w:r w:rsidR="00030B5B" w:rsidRPr="005C7D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кассовые расходы </w:t>
      </w:r>
      <w:r w:rsidRPr="005C7D5E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</w:t>
      </w:r>
      <w:r w:rsidR="007B11A3" w:rsidRPr="005C7D5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5C7D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</w:t>
      </w:r>
      <w:r w:rsidR="009828D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C7D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 реализацию мероприятий </w:t>
      </w:r>
      <w:r w:rsidR="006B391F" w:rsidRPr="005C7D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государственной </w:t>
      </w:r>
      <w:r w:rsidRPr="005C7D5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 составил</w:t>
      </w:r>
      <w:r w:rsidR="00030B5B" w:rsidRPr="005C7D5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5C7D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0B5B" w:rsidRPr="005C7D5E">
        <w:rPr>
          <w:rFonts w:ascii="Times New Roman" w:eastAsia="Times New Roman" w:hAnsi="Times New Roman" w:cs="Times New Roman"/>
          <w:sz w:val="26"/>
          <w:szCs w:val="26"/>
          <w:lang w:eastAsia="ru-RU"/>
        </w:rPr>
        <w:t>4 202 441,47</w:t>
      </w:r>
      <w:r w:rsidRPr="005C7D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из них</w:t>
      </w:r>
      <w:r w:rsidR="006A12FE" w:rsidRPr="005C7D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счет</w:t>
      </w:r>
      <w:r w:rsidR="006B391F" w:rsidRPr="005C7D5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5C7D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9703E" w:rsidRPr="005C7D5E" w:rsidRDefault="006B391F" w:rsidP="007D100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D5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7D1006" w:rsidRPr="005C7D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 областного бюджета</w:t>
      </w:r>
      <w:r w:rsidR="00A9703E" w:rsidRPr="005C7D5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D1006" w:rsidRPr="005C7D5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5C7D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0B5B" w:rsidRPr="005C7D5E">
        <w:rPr>
          <w:rFonts w:ascii="Times New Roman" w:eastAsia="Times New Roman" w:hAnsi="Times New Roman" w:cs="Times New Roman"/>
          <w:sz w:val="26"/>
          <w:szCs w:val="26"/>
          <w:lang w:eastAsia="ru-RU"/>
        </w:rPr>
        <w:t>2 298 993,93</w:t>
      </w:r>
      <w:r w:rsidR="00A9703E" w:rsidRPr="005C7D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7B00FD" w:rsidRPr="005C7D5E" w:rsidRDefault="006B391F" w:rsidP="007D100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D5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A9703E" w:rsidRPr="005C7D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D1006" w:rsidRPr="005C7D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средств федерального бюджета </w:t>
      </w:r>
      <w:r w:rsidR="007B00FD" w:rsidRPr="005C7D5E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7D1006" w:rsidRPr="005C7D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0B5B" w:rsidRPr="005C7D5E">
        <w:rPr>
          <w:rFonts w:ascii="Times New Roman" w:eastAsia="Times New Roman" w:hAnsi="Times New Roman" w:cs="Times New Roman"/>
          <w:sz w:val="26"/>
          <w:szCs w:val="26"/>
          <w:lang w:eastAsia="ru-RU"/>
        </w:rPr>
        <w:t>112 051,94</w:t>
      </w:r>
      <w:r w:rsidRPr="005C7D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703E" w:rsidRPr="005C7D5E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7D1006" w:rsidRPr="005C7D5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9703E" w:rsidRPr="005C7D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B391F" w:rsidRPr="005C7D5E" w:rsidRDefault="007B00FD" w:rsidP="007D100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D5E">
        <w:rPr>
          <w:rFonts w:ascii="Times New Roman" w:eastAsia="Times New Roman" w:hAnsi="Times New Roman" w:cs="Times New Roman"/>
          <w:sz w:val="26"/>
          <w:szCs w:val="26"/>
          <w:lang w:eastAsia="ru-RU"/>
        </w:rPr>
        <w:t>- Ф</w:t>
      </w:r>
      <w:r w:rsidR="006B391F" w:rsidRPr="005C7D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онд содействия реформирования ЖКХ </w:t>
      </w:r>
      <w:r w:rsidR="00030B5B" w:rsidRPr="005C7D5E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7D1006" w:rsidRPr="005C7D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0B5B" w:rsidRPr="005C7D5E">
        <w:rPr>
          <w:rFonts w:ascii="Times New Roman" w:eastAsia="Times New Roman" w:hAnsi="Times New Roman" w:cs="Times New Roman"/>
          <w:sz w:val="26"/>
          <w:szCs w:val="26"/>
          <w:lang w:eastAsia="ru-RU"/>
        </w:rPr>
        <w:t>582568,56</w:t>
      </w:r>
      <w:r w:rsidR="006B391F" w:rsidRPr="005C7D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</w:t>
      </w:r>
      <w:r w:rsidR="007D1006" w:rsidRPr="005C7D5E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лей;</w:t>
      </w:r>
    </w:p>
    <w:p w:rsidR="00A9703E" w:rsidRPr="007B00FD" w:rsidRDefault="006A12FE" w:rsidP="007D100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D5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- </w:t>
      </w:r>
      <w:r w:rsidR="007833A9" w:rsidRPr="005C7D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средств местных бюджетов </w:t>
      </w:r>
      <w:r w:rsidR="00030B5B" w:rsidRPr="005C7D5E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526BA3" w:rsidRPr="005C7D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0B5B" w:rsidRPr="005C7D5E">
        <w:rPr>
          <w:rFonts w:ascii="Times New Roman" w:eastAsia="Times New Roman" w:hAnsi="Times New Roman" w:cs="Times New Roman"/>
          <w:sz w:val="26"/>
          <w:szCs w:val="26"/>
          <w:lang w:eastAsia="ru-RU"/>
        </w:rPr>
        <w:t>134</w:t>
      </w:r>
      <w:r w:rsidR="00030B5B">
        <w:rPr>
          <w:rFonts w:ascii="Times New Roman" w:eastAsia="Times New Roman" w:hAnsi="Times New Roman" w:cs="Times New Roman"/>
          <w:sz w:val="26"/>
          <w:szCs w:val="26"/>
          <w:lang w:eastAsia="ru-RU"/>
        </w:rPr>
        <w:t> 592,01</w:t>
      </w:r>
      <w:r w:rsidR="006B391F" w:rsidRPr="007B00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</w:t>
      </w:r>
      <w:r w:rsidR="00526BA3" w:rsidRPr="007B00FD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лей;</w:t>
      </w:r>
    </w:p>
    <w:p w:rsidR="006B391F" w:rsidRPr="007B00FD" w:rsidRDefault="006B391F" w:rsidP="007D100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0FD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привлеченны</w:t>
      </w:r>
      <w:r w:rsidR="006A12FE" w:rsidRPr="007B00FD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7B00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 </w:t>
      </w:r>
      <w:r w:rsidR="00030B5B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526BA3" w:rsidRPr="007B00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0B5B">
        <w:rPr>
          <w:rFonts w:ascii="Times New Roman" w:eastAsia="Times New Roman" w:hAnsi="Times New Roman" w:cs="Times New Roman"/>
          <w:sz w:val="26"/>
          <w:szCs w:val="26"/>
          <w:lang w:eastAsia="ru-RU"/>
        </w:rPr>
        <w:t>1 074 235,03</w:t>
      </w:r>
      <w:r w:rsidRPr="007B00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</w:t>
      </w:r>
      <w:r w:rsidR="00526BA3" w:rsidRPr="007B00FD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r w:rsidRPr="007B00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9703E" w:rsidRPr="007B00FD" w:rsidRDefault="00440C19" w:rsidP="00A3633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0F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9703E" w:rsidRPr="007B00FD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бъем недофинансирования</w:t>
      </w:r>
      <w:r w:rsidR="006D0A9F" w:rsidRPr="007B00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программных мероприятий</w:t>
      </w:r>
      <w:r w:rsidR="00A9703E" w:rsidRPr="007B00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средств областного бюджета по итогам 201</w:t>
      </w:r>
      <w:r w:rsidR="00FF1DE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A9703E" w:rsidRPr="007B00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составил </w:t>
      </w:r>
      <w:r w:rsidR="007A247A" w:rsidRPr="007A247A">
        <w:rPr>
          <w:rFonts w:ascii="Times New Roman" w:eastAsia="Times New Roman" w:hAnsi="Times New Roman" w:cs="Times New Roman"/>
          <w:sz w:val="26"/>
          <w:szCs w:val="26"/>
          <w:lang w:eastAsia="ru-RU"/>
        </w:rPr>
        <w:t>711 989,82</w:t>
      </w:r>
      <w:r w:rsidRPr="007A2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</w:t>
      </w:r>
      <w:r w:rsidR="00FF1DE6" w:rsidRPr="007A247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r w:rsidRPr="007A247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775DB" w:rsidRPr="007B00FD" w:rsidRDefault="00694158" w:rsidP="00A36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gramStart"/>
      <w:r w:rsidRPr="007B00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Наибольший объем  средств </w:t>
      </w:r>
      <w:r w:rsidR="006A12FE" w:rsidRPr="007B00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счет </w:t>
      </w:r>
      <w:r w:rsidR="006775DB" w:rsidRPr="007B00FD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всех уровней</w:t>
      </w:r>
      <w:r w:rsidRPr="007B00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</w:t>
      </w:r>
      <w:r w:rsidR="006775DB" w:rsidRPr="007B00FD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7B00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 направлен на реализацию </w:t>
      </w:r>
      <w:r w:rsidR="006775DB" w:rsidRPr="007B00F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мероприятий</w:t>
      </w:r>
      <w:r w:rsidR="00D00076" w:rsidRPr="00D0007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D00076" w:rsidRPr="007B00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подпрограммы «Чистая вода в Калужской области» - </w:t>
      </w:r>
      <w:r w:rsidR="00D0007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41</w:t>
      </w:r>
      <w:r w:rsidR="00D00076" w:rsidRPr="007B00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%</w:t>
      </w:r>
      <w:r w:rsidR="00D0007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="00D0007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подпрограммы «Формирование сбалансированного рынка жилья </w:t>
      </w:r>
      <w:proofErr w:type="spellStart"/>
      <w:r w:rsidR="00D0007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экономкласса</w:t>
      </w:r>
      <w:proofErr w:type="spellEnd"/>
      <w:r w:rsidR="00D0007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и повышение эффективности обеспечения жильем и коммунальными услугами населения Калужской области»</w:t>
      </w:r>
      <w:r w:rsidR="006775DB" w:rsidRPr="007B00F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="00526BA3" w:rsidRPr="007B00F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- </w:t>
      </w:r>
      <w:r w:rsidR="00FF1DE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2</w:t>
      </w:r>
      <w:r w:rsidR="006775DB" w:rsidRPr="007B00F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6,</w:t>
      </w:r>
      <w:r w:rsidR="00FF1DE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2</w:t>
      </w:r>
      <w:r w:rsidR="005509ED" w:rsidRPr="007B00F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="006775DB" w:rsidRPr="007B00F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% </w:t>
      </w:r>
      <w:r w:rsidR="006775DB" w:rsidRPr="007B00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</w:t>
      </w:r>
      <w:r w:rsidR="00D0007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6775DB" w:rsidRPr="007B00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526BA3" w:rsidRPr="007B00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</w:t>
      </w:r>
      <w:r w:rsidR="00D0007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Комплексное освоение </w:t>
      </w:r>
      <w:r w:rsidR="009828D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br/>
      </w:r>
      <w:r w:rsidR="00D0007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 развитие территорий в целях жилищного строительства и развития индивидуального жилищного строительства</w:t>
      </w:r>
      <w:r w:rsidR="00526BA3" w:rsidRPr="007B00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» - </w:t>
      </w:r>
      <w:r w:rsidR="006775DB" w:rsidRPr="007B00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</w:t>
      </w:r>
      <w:r w:rsidR="00D0007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</w:t>
      </w:r>
      <w:r w:rsidR="006775DB" w:rsidRPr="007B00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</w:t>
      </w:r>
      <w:r w:rsidR="00526BA3" w:rsidRPr="007B00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0 </w:t>
      </w:r>
      <w:r w:rsidR="006775DB" w:rsidRPr="007B00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%.</w:t>
      </w:r>
      <w:proofErr w:type="gramEnd"/>
    </w:p>
    <w:p w:rsidR="00934683" w:rsidRPr="007B00FD" w:rsidRDefault="00934683" w:rsidP="00A36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B00F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Информация по финансированию мероприятий </w:t>
      </w:r>
      <w:r w:rsidR="006A12FE" w:rsidRPr="007B00F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государственной программы и </w:t>
      </w:r>
      <w:r w:rsidRPr="007B00F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подпрограмм приведен</w:t>
      </w:r>
      <w:r w:rsidR="005509ED" w:rsidRPr="007B00F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7B00F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  таблице № 2.</w:t>
      </w:r>
    </w:p>
    <w:p w:rsidR="00D76BFC" w:rsidRPr="007B00FD" w:rsidRDefault="00D76BFC" w:rsidP="00A3633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27008E" w:rsidRPr="007B00FD" w:rsidRDefault="00F17E69" w:rsidP="00A36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B00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27008E" w:rsidRPr="007B00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Оценка эффективности реализации государственной программы</w:t>
      </w:r>
    </w:p>
    <w:p w:rsidR="00026978" w:rsidRPr="007B00FD" w:rsidRDefault="006572EF" w:rsidP="009828D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7D5E">
        <w:rPr>
          <w:rFonts w:ascii="Times New Roman" w:hAnsi="Times New Roman" w:cs="Times New Roman"/>
          <w:sz w:val="26"/>
          <w:szCs w:val="26"/>
        </w:rPr>
        <w:t xml:space="preserve">В соответствии с Порядком проведения оценки эффективности реализации государственных программ Калужской области, утвержденным постановлением Правительства Калужской области от 17.07.2013 № 366, реализация государственной программы в 2015 году характеризуется </w:t>
      </w:r>
      <w:r w:rsidRPr="005C7D5E">
        <w:rPr>
          <w:rFonts w:ascii="Times New Roman" w:hAnsi="Times New Roman" w:cs="Times New Roman"/>
          <w:b/>
          <w:sz w:val="26"/>
          <w:szCs w:val="26"/>
        </w:rPr>
        <w:t>удовлетворительным</w:t>
      </w:r>
      <w:r w:rsidRPr="005C7D5E">
        <w:rPr>
          <w:rFonts w:ascii="Times New Roman" w:hAnsi="Times New Roman" w:cs="Times New Roman"/>
          <w:sz w:val="26"/>
          <w:szCs w:val="26"/>
        </w:rPr>
        <w:t xml:space="preserve"> уровнем эффективности – 91,6 %, </w:t>
      </w:r>
      <w:r w:rsidR="00026978" w:rsidRPr="005C7D5E">
        <w:rPr>
          <w:rFonts w:ascii="Times New Roman" w:hAnsi="Times New Roman" w:cs="Times New Roman"/>
          <w:sz w:val="26"/>
          <w:szCs w:val="26"/>
        </w:rPr>
        <w:t>в том числе реализация входящих в неё подпрограмм характеризуется:</w:t>
      </w:r>
    </w:p>
    <w:p w:rsidR="00026978" w:rsidRDefault="00026978" w:rsidP="00026978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142"/>
        <w:jc w:val="both"/>
        <w:rPr>
          <w:sz w:val="26"/>
          <w:szCs w:val="26"/>
        </w:rPr>
      </w:pPr>
      <w:r w:rsidRPr="006572EF">
        <w:rPr>
          <w:b/>
          <w:sz w:val="26"/>
          <w:szCs w:val="26"/>
        </w:rPr>
        <w:t>высоким уровнем эффективности</w:t>
      </w:r>
      <w:r w:rsidRPr="007B00FD">
        <w:rPr>
          <w:sz w:val="26"/>
          <w:szCs w:val="26"/>
        </w:rPr>
        <w:t xml:space="preserve"> –  </w:t>
      </w:r>
      <w:r w:rsidR="008128FF" w:rsidRPr="006572EF">
        <w:rPr>
          <w:b/>
          <w:sz w:val="26"/>
          <w:szCs w:val="26"/>
        </w:rPr>
        <w:t xml:space="preserve">6 </w:t>
      </w:r>
      <w:r w:rsidRPr="006572EF">
        <w:rPr>
          <w:b/>
          <w:sz w:val="26"/>
          <w:szCs w:val="26"/>
        </w:rPr>
        <w:t>подпрограмм</w:t>
      </w:r>
      <w:r w:rsidRPr="007B00FD">
        <w:rPr>
          <w:sz w:val="26"/>
          <w:szCs w:val="26"/>
        </w:rPr>
        <w:t>, в том числе:</w:t>
      </w:r>
    </w:p>
    <w:p w:rsidR="008128FF" w:rsidRDefault="008128FF" w:rsidP="008128FF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993" w:hanging="284"/>
        <w:jc w:val="both"/>
        <w:rPr>
          <w:sz w:val="26"/>
          <w:szCs w:val="26"/>
        </w:rPr>
      </w:pPr>
      <w:r w:rsidRPr="007B00FD">
        <w:rPr>
          <w:sz w:val="26"/>
          <w:szCs w:val="26"/>
        </w:rPr>
        <w:t>«</w:t>
      </w:r>
      <w:hyperlink r:id="rId20" w:history="1">
        <w:r w:rsidRPr="007B00FD">
          <w:rPr>
            <w:sz w:val="26"/>
            <w:szCs w:val="26"/>
          </w:rPr>
          <w:t>Комплексное освоение</w:t>
        </w:r>
      </w:hyperlink>
      <w:r w:rsidRPr="007B00FD">
        <w:rPr>
          <w:sz w:val="26"/>
          <w:szCs w:val="26"/>
        </w:rPr>
        <w:t xml:space="preserve"> и развитие территорий в </w:t>
      </w:r>
      <w:proofErr w:type="gramStart"/>
      <w:r w:rsidRPr="007B00FD">
        <w:rPr>
          <w:sz w:val="26"/>
          <w:szCs w:val="26"/>
        </w:rPr>
        <w:t>целях</w:t>
      </w:r>
      <w:proofErr w:type="gramEnd"/>
      <w:r w:rsidRPr="007B00FD">
        <w:rPr>
          <w:sz w:val="26"/>
          <w:szCs w:val="26"/>
        </w:rPr>
        <w:t xml:space="preserve"> жилищного строительства и развития индивидуального жилищного строительства» (</w:t>
      </w:r>
      <w:r>
        <w:rPr>
          <w:sz w:val="26"/>
          <w:szCs w:val="26"/>
        </w:rPr>
        <w:t>100</w:t>
      </w:r>
      <w:r w:rsidRPr="007B00FD">
        <w:rPr>
          <w:sz w:val="26"/>
          <w:szCs w:val="26"/>
        </w:rPr>
        <w:t>%);</w:t>
      </w:r>
    </w:p>
    <w:p w:rsidR="008128FF" w:rsidRPr="007B00FD" w:rsidRDefault="008128FF" w:rsidP="008128FF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993" w:hanging="284"/>
        <w:jc w:val="both"/>
        <w:rPr>
          <w:sz w:val="26"/>
          <w:szCs w:val="26"/>
        </w:rPr>
      </w:pPr>
      <w:r w:rsidRPr="007B00FD">
        <w:rPr>
          <w:sz w:val="26"/>
          <w:szCs w:val="26"/>
        </w:rPr>
        <w:t>«</w:t>
      </w:r>
      <w:hyperlink r:id="rId21" w:history="1">
        <w:r w:rsidRPr="007B00FD">
          <w:rPr>
            <w:sz w:val="26"/>
            <w:szCs w:val="26"/>
          </w:rPr>
          <w:t>Обеспечение</w:t>
        </w:r>
      </w:hyperlink>
      <w:r w:rsidRPr="007B00FD">
        <w:rPr>
          <w:sz w:val="26"/>
          <w:szCs w:val="26"/>
        </w:rPr>
        <w:t xml:space="preserve"> жильем молодых семей» (</w:t>
      </w:r>
      <w:r>
        <w:rPr>
          <w:sz w:val="26"/>
          <w:szCs w:val="26"/>
        </w:rPr>
        <w:t>100</w:t>
      </w:r>
      <w:r w:rsidRPr="007B00FD">
        <w:rPr>
          <w:sz w:val="26"/>
          <w:szCs w:val="26"/>
        </w:rPr>
        <w:t>%);</w:t>
      </w:r>
    </w:p>
    <w:p w:rsidR="00026978" w:rsidRPr="007B00FD" w:rsidRDefault="00026978" w:rsidP="009B2245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993" w:hanging="284"/>
        <w:jc w:val="both"/>
        <w:rPr>
          <w:sz w:val="26"/>
          <w:szCs w:val="26"/>
        </w:rPr>
      </w:pPr>
      <w:r w:rsidRPr="007B00FD">
        <w:rPr>
          <w:sz w:val="26"/>
          <w:szCs w:val="26"/>
        </w:rPr>
        <w:t>«</w:t>
      </w:r>
      <w:hyperlink r:id="rId22" w:history="1">
        <w:r w:rsidRPr="007B00FD">
          <w:rPr>
            <w:sz w:val="26"/>
            <w:szCs w:val="26"/>
          </w:rPr>
          <w:t>Обеспечение</w:t>
        </w:r>
      </w:hyperlink>
      <w:r w:rsidRPr="007B00FD">
        <w:rPr>
          <w:sz w:val="26"/>
          <w:szCs w:val="26"/>
        </w:rPr>
        <w:t xml:space="preserve"> государственного строительного надзора и </w:t>
      </w:r>
      <w:proofErr w:type="gramStart"/>
      <w:r w:rsidRPr="007B00FD">
        <w:rPr>
          <w:sz w:val="26"/>
          <w:szCs w:val="26"/>
        </w:rPr>
        <w:t xml:space="preserve">контроля </w:t>
      </w:r>
      <w:r w:rsidR="009828D7">
        <w:rPr>
          <w:sz w:val="26"/>
          <w:szCs w:val="26"/>
        </w:rPr>
        <w:br/>
      </w:r>
      <w:r w:rsidRPr="007B00FD">
        <w:rPr>
          <w:sz w:val="26"/>
          <w:szCs w:val="26"/>
        </w:rPr>
        <w:t>за</w:t>
      </w:r>
      <w:proofErr w:type="gramEnd"/>
      <w:r w:rsidRPr="007B00FD">
        <w:rPr>
          <w:sz w:val="26"/>
          <w:szCs w:val="26"/>
        </w:rPr>
        <w:t xml:space="preserve"> долевым строительством на территории Калужской области» (</w:t>
      </w:r>
      <w:r w:rsidR="008128FF">
        <w:rPr>
          <w:sz w:val="26"/>
          <w:szCs w:val="26"/>
        </w:rPr>
        <w:t>100</w:t>
      </w:r>
      <w:r w:rsidRPr="007B00FD">
        <w:rPr>
          <w:sz w:val="26"/>
          <w:szCs w:val="26"/>
        </w:rPr>
        <w:t>%);</w:t>
      </w:r>
    </w:p>
    <w:p w:rsidR="00026978" w:rsidRDefault="00026978" w:rsidP="00026978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993" w:hanging="284"/>
        <w:jc w:val="both"/>
        <w:rPr>
          <w:sz w:val="26"/>
          <w:szCs w:val="26"/>
        </w:rPr>
      </w:pPr>
      <w:r w:rsidRPr="007B00FD">
        <w:rPr>
          <w:sz w:val="26"/>
          <w:szCs w:val="26"/>
        </w:rPr>
        <w:t>«</w:t>
      </w:r>
      <w:hyperlink r:id="rId23" w:history="1">
        <w:r w:rsidRPr="007B00FD">
          <w:rPr>
            <w:sz w:val="26"/>
            <w:szCs w:val="26"/>
          </w:rPr>
          <w:t>Обеспечение</w:t>
        </w:r>
      </w:hyperlink>
      <w:r w:rsidRPr="007B00FD">
        <w:rPr>
          <w:sz w:val="26"/>
          <w:szCs w:val="26"/>
        </w:rPr>
        <w:t xml:space="preserve"> государственного жилищного контроля (надзора) </w:t>
      </w:r>
      <w:r w:rsidR="009828D7">
        <w:rPr>
          <w:sz w:val="26"/>
          <w:szCs w:val="26"/>
        </w:rPr>
        <w:br/>
      </w:r>
      <w:r w:rsidRPr="007B00FD">
        <w:rPr>
          <w:sz w:val="26"/>
          <w:szCs w:val="26"/>
        </w:rPr>
        <w:t>на территории Калужской области»</w:t>
      </w:r>
      <w:r w:rsidR="009B2245" w:rsidRPr="007B00FD">
        <w:rPr>
          <w:sz w:val="26"/>
          <w:szCs w:val="26"/>
        </w:rPr>
        <w:t xml:space="preserve"> (</w:t>
      </w:r>
      <w:r w:rsidR="008128FF">
        <w:rPr>
          <w:sz w:val="26"/>
          <w:szCs w:val="26"/>
        </w:rPr>
        <w:t>100</w:t>
      </w:r>
      <w:r w:rsidR="009B2245" w:rsidRPr="007B00FD">
        <w:rPr>
          <w:sz w:val="26"/>
          <w:szCs w:val="26"/>
        </w:rPr>
        <w:t>%);</w:t>
      </w:r>
    </w:p>
    <w:p w:rsidR="00EF784D" w:rsidRPr="007B00FD" w:rsidRDefault="00EF784D" w:rsidP="00EF784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993" w:hanging="284"/>
        <w:jc w:val="both"/>
        <w:rPr>
          <w:sz w:val="26"/>
          <w:szCs w:val="26"/>
        </w:rPr>
      </w:pPr>
      <w:r w:rsidRPr="007B00FD">
        <w:rPr>
          <w:sz w:val="26"/>
          <w:szCs w:val="26"/>
        </w:rPr>
        <w:t>«</w:t>
      </w:r>
      <w:hyperlink r:id="rId24" w:history="1">
        <w:r w:rsidRPr="007B00FD">
          <w:rPr>
            <w:sz w:val="26"/>
            <w:szCs w:val="26"/>
          </w:rPr>
          <w:t>Чистая вода</w:t>
        </w:r>
      </w:hyperlink>
      <w:r w:rsidRPr="007B00FD">
        <w:rPr>
          <w:sz w:val="26"/>
          <w:szCs w:val="26"/>
        </w:rPr>
        <w:t xml:space="preserve"> в Калужской области» </w:t>
      </w:r>
      <w:r w:rsidRPr="005C7D5E">
        <w:rPr>
          <w:sz w:val="26"/>
          <w:szCs w:val="26"/>
        </w:rPr>
        <w:t>(9</w:t>
      </w:r>
      <w:r w:rsidR="006572EF" w:rsidRPr="005C7D5E">
        <w:rPr>
          <w:sz w:val="26"/>
          <w:szCs w:val="26"/>
        </w:rPr>
        <w:t>9</w:t>
      </w:r>
      <w:r w:rsidRPr="005C7D5E">
        <w:rPr>
          <w:sz w:val="26"/>
          <w:szCs w:val="26"/>
        </w:rPr>
        <w:t>,</w:t>
      </w:r>
      <w:r w:rsidR="006572EF" w:rsidRPr="005C7D5E">
        <w:rPr>
          <w:sz w:val="26"/>
          <w:szCs w:val="26"/>
        </w:rPr>
        <w:t>0</w:t>
      </w:r>
      <w:r w:rsidRPr="005C7D5E">
        <w:rPr>
          <w:sz w:val="26"/>
          <w:szCs w:val="26"/>
        </w:rPr>
        <w:t>%)</w:t>
      </w:r>
    </w:p>
    <w:p w:rsidR="008128FF" w:rsidRPr="007B00FD" w:rsidRDefault="008128FF" w:rsidP="008128FF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993" w:hanging="284"/>
        <w:jc w:val="both"/>
        <w:rPr>
          <w:sz w:val="26"/>
          <w:szCs w:val="26"/>
        </w:rPr>
      </w:pPr>
      <w:r w:rsidRPr="007B00FD">
        <w:rPr>
          <w:sz w:val="26"/>
          <w:szCs w:val="26"/>
        </w:rPr>
        <w:t>«</w:t>
      </w:r>
      <w:hyperlink r:id="rId25" w:history="1">
        <w:r w:rsidRPr="007B00FD">
          <w:rPr>
            <w:color w:val="000000" w:themeColor="text1"/>
            <w:sz w:val="26"/>
            <w:szCs w:val="26"/>
          </w:rPr>
          <w:t>Поддержка</w:t>
        </w:r>
      </w:hyperlink>
      <w:r w:rsidRPr="007B00FD">
        <w:rPr>
          <w:color w:val="000000" w:themeColor="text1"/>
          <w:sz w:val="26"/>
          <w:szCs w:val="26"/>
        </w:rPr>
        <w:t xml:space="preserve"> ипотечного жилищного кредитования» </w:t>
      </w:r>
      <w:r w:rsidRPr="007B00FD">
        <w:rPr>
          <w:sz w:val="26"/>
          <w:szCs w:val="26"/>
        </w:rPr>
        <w:t>(</w:t>
      </w:r>
      <w:r>
        <w:rPr>
          <w:sz w:val="26"/>
          <w:szCs w:val="26"/>
        </w:rPr>
        <w:t>95</w:t>
      </w:r>
      <w:r w:rsidRPr="007B00FD">
        <w:rPr>
          <w:sz w:val="26"/>
          <w:szCs w:val="26"/>
        </w:rPr>
        <w:t>%);</w:t>
      </w:r>
    </w:p>
    <w:p w:rsidR="00026978" w:rsidRDefault="00026978" w:rsidP="00026978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142"/>
        <w:jc w:val="both"/>
        <w:rPr>
          <w:sz w:val="26"/>
          <w:szCs w:val="26"/>
        </w:rPr>
      </w:pPr>
      <w:r w:rsidRPr="006572EF">
        <w:rPr>
          <w:b/>
          <w:sz w:val="26"/>
          <w:szCs w:val="26"/>
        </w:rPr>
        <w:t>удовлетворительным уровнем эффективности</w:t>
      </w:r>
      <w:r w:rsidRPr="007B00FD">
        <w:rPr>
          <w:sz w:val="26"/>
          <w:szCs w:val="26"/>
        </w:rPr>
        <w:t xml:space="preserve"> – </w:t>
      </w:r>
      <w:r w:rsidR="009B2245" w:rsidRPr="006572EF">
        <w:rPr>
          <w:b/>
          <w:sz w:val="26"/>
          <w:szCs w:val="26"/>
        </w:rPr>
        <w:t>2</w:t>
      </w:r>
      <w:r w:rsidRPr="006572EF">
        <w:rPr>
          <w:b/>
          <w:sz w:val="26"/>
          <w:szCs w:val="26"/>
        </w:rPr>
        <w:t xml:space="preserve"> подпрограмм</w:t>
      </w:r>
      <w:r w:rsidR="009B2245" w:rsidRPr="006572EF">
        <w:rPr>
          <w:b/>
          <w:sz w:val="26"/>
          <w:szCs w:val="26"/>
        </w:rPr>
        <w:t>ы</w:t>
      </w:r>
      <w:r w:rsidRPr="007B00FD">
        <w:rPr>
          <w:sz w:val="26"/>
          <w:szCs w:val="26"/>
        </w:rPr>
        <w:t xml:space="preserve">, </w:t>
      </w:r>
      <w:r w:rsidR="009828D7">
        <w:rPr>
          <w:sz w:val="26"/>
          <w:szCs w:val="26"/>
        </w:rPr>
        <w:br/>
      </w:r>
      <w:r w:rsidRPr="007B00FD">
        <w:rPr>
          <w:sz w:val="26"/>
          <w:szCs w:val="26"/>
        </w:rPr>
        <w:t>в том числе:</w:t>
      </w:r>
    </w:p>
    <w:p w:rsidR="008128FF" w:rsidRPr="005C7D5E" w:rsidRDefault="008128FF" w:rsidP="008128FF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993" w:hanging="284"/>
        <w:jc w:val="both"/>
        <w:rPr>
          <w:sz w:val="26"/>
          <w:szCs w:val="26"/>
        </w:rPr>
      </w:pPr>
      <w:r w:rsidRPr="007B00FD">
        <w:rPr>
          <w:sz w:val="26"/>
          <w:szCs w:val="26"/>
        </w:rPr>
        <w:t>«</w:t>
      </w:r>
      <w:hyperlink r:id="rId26" w:history="1">
        <w:r w:rsidRPr="007B00FD">
          <w:rPr>
            <w:color w:val="000000" w:themeColor="text1"/>
            <w:sz w:val="26"/>
            <w:szCs w:val="26"/>
          </w:rPr>
          <w:t>Кадровое обеспечение</w:t>
        </w:r>
      </w:hyperlink>
      <w:r w:rsidRPr="007B00FD">
        <w:rPr>
          <w:color w:val="000000" w:themeColor="text1"/>
          <w:sz w:val="26"/>
          <w:szCs w:val="26"/>
        </w:rPr>
        <w:t xml:space="preserve"> задач строительства</w:t>
      </w:r>
      <w:r w:rsidRPr="007B00FD">
        <w:rPr>
          <w:sz w:val="26"/>
          <w:szCs w:val="26"/>
        </w:rPr>
        <w:t xml:space="preserve"> </w:t>
      </w:r>
      <w:r w:rsidRPr="005C7D5E">
        <w:rPr>
          <w:sz w:val="26"/>
          <w:szCs w:val="26"/>
        </w:rPr>
        <w:t>(91,</w:t>
      </w:r>
      <w:r w:rsidR="006572EF" w:rsidRPr="005C7D5E">
        <w:rPr>
          <w:sz w:val="26"/>
          <w:szCs w:val="26"/>
        </w:rPr>
        <w:t>8</w:t>
      </w:r>
      <w:r w:rsidRPr="005C7D5E">
        <w:rPr>
          <w:sz w:val="26"/>
          <w:szCs w:val="26"/>
        </w:rPr>
        <w:t>%);</w:t>
      </w:r>
    </w:p>
    <w:p w:rsidR="008128FF" w:rsidRPr="007B00FD" w:rsidRDefault="008128FF" w:rsidP="008128FF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993" w:hanging="284"/>
        <w:jc w:val="both"/>
        <w:rPr>
          <w:sz w:val="26"/>
          <w:szCs w:val="26"/>
        </w:rPr>
      </w:pPr>
      <w:r w:rsidRPr="007B00FD">
        <w:rPr>
          <w:sz w:val="26"/>
          <w:szCs w:val="26"/>
        </w:rPr>
        <w:t>«</w:t>
      </w:r>
      <w:hyperlink r:id="rId27" w:history="1">
        <w:r w:rsidRPr="007B00FD">
          <w:rPr>
            <w:sz w:val="26"/>
            <w:szCs w:val="26"/>
          </w:rPr>
          <w:t>Правовое просвещение</w:t>
        </w:r>
      </w:hyperlink>
      <w:r w:rsidRPr="007B00FD">
        <w:rPr>
          <w:sz w:val="26"/>
          <w:szCs w:val="26"/>
        </w:rPr>
        <w:t xml:space="preserve"> населения Калужской области в жилищно-коммунальной сфере и стимулирование прогрессивных форм управления жилищным фондом в Калужской области» (</w:t>
      </w:r>
      <w:r>
        <w:rPr>
          <w:sz w:val="26"/>
          <w:szCs w:val="26"/>
        </w:rPr>
        <w:t>84,95</w:t>
      </w:r>
      <w:r w:rsidRPr="007B00FD">
        <w:rPr>
          <w:sz w:val="26"/>
          <w:szCs w:val="26"/>
        </w:rPr>
        <w:t>%);</w:t>
      </w:r>
    </w:p>
    <w:p w:rsidR="00026978" w:rsidRPr="007B00FD" w:rsidRDefault="00026978" w:rsidP="00026978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142"/>
        <w:jc w:val="both"/>
        <w:rPr>
          <w:sz w:val="26"/>
          <w:szCs w:val="26"/>
        </w:rPr>
      </w:pPr>
      <w:r w:rsidRPr="006572EF">
        <w:rPr>
          <w:b/>
          <w:sz w:val="26"/>
          <w:szCs w:val="26"/>
        </w:rPr>
        <w:lastRenderedPageBreak/>
        <w:t>неудовлетворительным уровнем эффективности</w:t>
      </w:r>
      <w:r w:rsidRPr="007B00FD">
        <w:rPr>
          <w:sz w:val="26"/>
          <w:szCs w:val="26"/>
        </w:rPr>
        <w:t xml:space="preserve"> </w:t>
      </w:r>
      <w:r w:rsidR="009B2245" w:rsidRPr="007B00FD">
        <w:rPr>
          <w:sz w:val="26"/>
          <w:szCs w:val="26"/>
        </w:rPr>
        <w:t xml:space="preserve">– </w:t>
      </w:r>
      <w:r w:rsidR="008D5AE3" w:rsidRPr="006572EF">
        <w:rPr>
          <w:b/>
          <w:sz w:val="26"/>
          <w:szCs w:val="26"/>
        </w:rPr>
        <w:t>3</w:t>
      </w:r>
      <w:r w:rsidRPr="006572EF">
        <w:rPr>
          <w:b/>
          <w:sz w:val="26"/>
          <w:szCs w:val="26"/>
        </w:rPr>
        <w:t xml:space="preserve"> </w:t>
      </w:r>
      <w:r w:rsidRPr="005C7D5E">
        <w:rPr>
          <w:b/>
          <w:sz w:val="26"/>
          <w:szCs w:val="26"/>
        </w:rPr>
        <w:t>подпрограмм</w:t>
      </w:r>
      <w:r w:rsidR="006572EF" w:rsidRPr="005C7D5E">
        <w:rPr>
          <w:sz w:val="26"/>
          <w:szCs w:val="26"/>
        </w:rPr>
        <w:t>ы</w:t>
      </w:r>
      <w:r w:rsidRPr="005C7D5E">
        <w:rPr>
          <w:sz w:val="26"/>
          <w:szCs w:val="26"/>
        </w:rPr>
        <w:t>,</w:t>
      </w:r>
      <w:r w:rsidRPr="007B00FD">
        <w:rPr>
          <w:sz w:val="26"/>
          <w:szCs w:val="26"/>
        </w:rPr>
        <w:t xml:space="preserve"> </w:t>
      </w:r>
      <w:r w:rsidR="009828D7">
        <w:rPr>
          <w:sz w:val="26"/>
          <w:szCs w:val="26"/>
        </w:rPr>
        <w:br/>
      </w:r>
      <w:r w:rsidRPr="007B00FD">
        <w:rPr>
          <w:sz w:val="26"/>
          <w:szCs w:val="26"/>
        </w:rPr>
        <w:t>в том числе:</w:t>
      </w:r>
    </w:p>
    <w:p w:rsidR="008D5AE3" w:rsidRDefault="009B2245" w:rsidP="008128FF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993" w:hanging="284"/>
        <w:jc w:val="both"/>
        <w:rPr>
          <w:sz w:val="26"/>
          <w:szCs w:val="26"/>
        </w:rPr>
      </w:pPr>
      <w:r w:rsidRPr="008D5AE3">
        <w:rPr>
          <w:sz w:val="26"/>
          <w:szCs w:val="26"/>
        </w:rPr>
        <w:t>«</w:t>
      </w:r>
      <w:hyperlink r:id="rId28" w:history="1">
        <w:r w:rsidRPr="008D5AE3">
          <w:rPr>
            <w:sz w:val="26"/>
            <w:szCs w:val="26"/>
          </w:rPr>
          <w:t>Развитие</w:t>
        </w:r>
      </w:hyperlink>
      <w:r w:rsidRPr="008D5AE3">
        <w:rPr>
          <w:sz w:val="26"/>
          <w:szCs w:val="26"/>
        </w:rPr>
        <w:t xml:space="preserve"> арендного фонда жилья</w:t>
      </w:r>
      <w:r w:rsidR="001701E4" w:rsidRPr="008D5AE3">
        <w:rPr>
          <w:sz w:val="26"/>
          <w:szCs w:val="26"/>
        </w:rPr>
        <w:t xml:space="preserve"> Главным результатом реализации программы</w:t>
      </w:r>
      <w:r w:rsidRPr="008D5AE3">
        <w:rPr>
          <w:sz w:val="26"/>
          <w:szCs w:val="26"/>
        </w:rPr>
        <w:t xml:space="preserve"> в Калужской области - жилье для профессионалов» (</w:t>
      </w:r>
      <w:r w:rsidR="008D5AE3">
        <w:rPr>
          <w:sz w:val="26"/>
          <w:szCs w:val="26"/>
        </w:rPr>
        <w:t>0</w:t>
      </w:r>
      <w:r w:rsidRPr="008D5AE3">
        <w:rPr>
          <w:sz w:val="26"/>
          <w:szCs w:val="26"/>
        </w:rPr>
        <w:t>%);</w:t>
      </w:r>
    </w:p>
    <w:p w:rsidR="008D5AE3" w:rsidRPr="005C7D5E" w:rsidRDefault="008D5AE3" w:rsidP="008D5AE3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993" w:hanging="284"/>
        <w:jc w:val="both"/>
        <w:rPr>
          <w:sz w:val="26"/>
          <w:szCs w:val="26"/>
        </w:rPr>
      </w:pPr>
      <w:r w:rsidRPr="007B00FD">
        <w:rPr>
          <w:sz w:val="26"/>
          <w:szCs w:val="26"/>
        </w:rPr>
        <w:t>«</w:t>
      </w:r>
      <w:hyperlink r:id="rId29" w:history="1">
        <w:r w:rsidRPr="007B00FD">
          <w:rPr>
            <w:sz w:val="26"/>
            <w:szCs w:val="26"/>
          </w:rPr>
          <w:t>Формирование</w:t>
        </w:r>
      </w:hyperlink>
      <w:r w:rsidRPr="007B00FD">
        <w:rPr>
          <w:sz w:val="26"/>
          <w:szCs w:val="26"/>
        </w:rPr>
        <w:t xml:space="preserve"> сбалансированного рынка жилья </w:t>
      </w:r>
      <w:proofErr w:type="spellStart"/>
      <w:r w:rsidRPr="007B00FD">
        <w:rPr>
          <w:sz w:val="26"/>
          <w:szCs w:val="26"/>
        </w:rPr>
        <w:t>экономкласса</w:t>
      </w:r>
      <w:proofErr w:type="spellEnd"/>
      <w:r w:rsidRPr="007B00FD">
        <w:rPr>
          <w:sz w:val="26"/>
          <w:szCs w:val="26"/>
        </w:rPr>
        <w:t xml:space="preserve"> </w:t>
      </w:r>
      <w:r w:rsidR="009828D7">
        <w:rPr>
          <w:sz w:val="26"/>
          <w:szCs w:val="26"/>
        </w:rPr>
        <w:br/>
      </w:r>
      <w:r w:rsidRPr="007B00FD">
        <w:rPr>
          <w:sz w:val="26"/>
          <w:szCs w:val="26"/>
        </w:rPr>
        <w:t xml:space="preserve">и повышение эффективности обеспечения жильем отдельных категорий </w:t>
      </w:r>
      <w:r w:rsidRPr="005C7D5E">
        <w:rPr>
          <w:sz w:val="26"/>
          <w:szCs w:val="26"/>
        </w:rPr>
        <w:t>граждан» (76,</w:t>
      </w:r>
      <w:r w:rsidR="006572EF" w:rsidRPr="005C7D5E">
        <w:rPr>
          <w:sz w:val="26"/>
          <w:szCs w:val="26"/>
        </w:rPr>
        <w:t>4</w:t>
      </w:r>
      <w:r w:rsidRPr="005C7D5E">
        <w:rPr>
          <w:sz w:val="26"/>
          <w:szCs w:val="26"/>
        </w:rPr>
        <w:t>%);</w:t>
      </w:r>
    </w:p>
    <w:p w:rsidR="008128FF" w:rsidRPr="005C7D5E" w:rsidRDefault="008128FF" w:rsidP="008128FF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993" w:hanging="284"/>
        <w:jc w:val="both"/>
        <w:rPr>
          <w:sz w:val="26"/>
          <w:szCs w:val="26"/>
        </w:rPr>
      </w:pPr>
      <w:r w:rsidRPr="005C7D5E">
        <w:rPr>
          <w:sz w:val="26"/>
          <w:szCs w:val="26"/>
        </w:rPr>
        <w:t>«</w:t>
      </w:r>
      <w:hyperlink r:id="rId30" w:history="1">
        <w:r w:rsidRPr="005C7D5E">
          <w:rPr>
            <w:color w:val="000000" w:themeColor="text1"/>
            <w:sz w:val="26"/>
            <w:szCs w:val="26"/>
          </w:rPr>
          <w:t>Расширение</w:t>
        </w:r>
      </w:hyperlink>
      <w:r w:rsidRPr="005C7D5E">
        <w:rPr>
          <w:color w:val="000000" w:themeColor="text1"/>
          <w:sz w:val="26"/>
          <w:szCs w:val="26"/>
        </w:rPr>
        <w:t xml:space="preserve"> сети газопроводов и строительство объектов газификации на территории Калужской области» (газификация Калужской области)»</w:t>
      </w:r>
      <w:r w:rsidR="008D5AE3" w:rsidRPr="005C7D5E">
        <w:rPr>
          <w:color w:val="000000" w:themeColor="text1"/>
          <w:sz w:val="26"/>
          <w:szCs w:val="26"/>
        </w:rPr>
        <w:t xml:space="preserve"> (75%).</w:t>
      </w:r>
    </w:p>
    <w:p w:rsidR="00026978" w:rsidRDefault="00026978" w:rsidP="0002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C7D5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Расчет оценк</w:t>
      </w:r>
      <w:r w:rsidR="006572EF" w:rsidRPr="005C7D5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7B00F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9828D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эффективности реализации государственной программы </w:t>
      </w:r>
      <w:r w:rsidR="009828D7" w:rsidRPr="009828D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br/>
      </w:r>
      <w:r w:rsidRPr="009828D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 подпрограмм представлен в таблиц</w:t>
      </w:r>
      <w:r w:rsidR="006A7FA1" w:rsidRPr="009828D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ах</w:t>
      </w:r>
      <w:r w:rsidRPr="009828D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№ 3</w:t>
      </w:r>
      <w:r w:rsidR="006A7FA1" w:rsidRPr="009828D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3.1., 3.2, 3.3, 3.4, 3.5, 3.6, 3.7, 3.8, 3.9, 3.10, 3.11</w:t>
      </w:r>
      <w:r w:rsidRPr="009828D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sectPr w:rsidR="00026978" w:rsidSect="00183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294F"/>
    <w:multiLevelType w:val="hybridMultilevel"/>
    <w:tmpl w:val="888E1084"/>
    <w:lvl w:ilvl="0" w:tplc="951CD37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6F476B6"/>
    <w:multiLevelType w:val="hybridMultilevel"/>
    <w:tmpl w:val="F21C9C3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8F8515E"/>
    <w:multiLevelType w:val="hybridMultilevel"/>
    <w:tmpl w:val="D9D20070"/>
    <w:lvl w:ilvl="0" w:tplc="23E681C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5270580"/>
    <w:multiLevelType w:val="hybridMultilevel"/>
    <w:tmpl w:val="5EAEA4D0"/>
    <w:lvl w:ilvl="0" w:tplc="951CD37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6424D51"/>
    <w:multiLevelType w:val="hybridMultilevel"/>
    <w:tmpl w:val="D5048214"/>
    <w:lvl w:ilvl="0" w:tplc="A64883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061CB4"/>
    <w:multiLevelType w:val="hybridMultilevel"/>
    <w:tmpl w:val="92684E22"/>
    <w:lvl w:ilvl="0" w:tplc="23E681C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6">
    <w:nsid w:val="4D410C07"/>
    <w:multiLevelType w:val="hybridMultilevel"/>
    <w:tmpl w:val="5A447A74"/>
    <w:lvl w:ilvl="0" w:tplc="B44089A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AFF2402"/>
    <w:multiLevelType w:val="hybridMultilevel"/>
    <w:tmpl w:val="47588BCC"/>
    <w:lvl w:ilvl="0" w:tplc="951CD3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D3C0595"/>
    <w:multiLevelType w:val="hybridMultilevel"/>
    <w:tmpl w:val="B07E5494"/>
    <w:lvl w:ilvl="0" w:tplc="951CD37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5F841DB8"/>
    <w:multiLevelType w:val="hybridMultilevel"/>
    <w:tmpl w:val="A8BE1EA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641131F1"/>
    <w:multiLevelType w:val="hybridMultilevel"/>
    <w:tmpl w:val="4566B95E"/>
    <w:lvl w:ilvl="0" w:tplc="A6488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775904"/>
    <w:multiLevelType w:val="hybridMultilevel"/>
    <w:tmpl w:val="7A86F59C"/>
    <w:lvl w:ilvl="0" w:tplc="B44089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9D14F74"/>
    <w:multiLevelType w:val="hybridMultilevel"/>
    <w:tmpl w:val="BFE42D6A"/>
    <w:lvl w:ilvl="0" w:tplc="B44089A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9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6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4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1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8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5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287" w:hanging="360"/>
      </w:pPr>
      <w:rPr>
        <w:rFonts w:ascii="Wingdings" w:hAnsi="Wingdings" w:hint="default"/>
      </w:rPr>
    </w:lvl>
  </w:abstractNum>
  <w:abstractNum w:abstractNumId="13">
    <w:nsid w:val="74AD58DD"/>
    <w:multiLevelType w:val="hybridMultilevel"/>
    <w:tmpl w:val="AEC07C3C"/>
    <w:lvl w:ilvl="0" w:tplc="951CD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"/>
  </w:num>
  <w:num w:numId="5">
    <w:abstractNumId w:val="10"/>
  </w:num>
  <w:num w:numId="6">
    <w:abstractNumId w:val="4"/>
  </w:num>
  <w:num w:numId="7">
    <w:abstractNumId w:val="11"/>
  </w:num>
  <w:num w:numId="8">
    <w:abstractNumId w:val="12"/>
  </w:num>
  <w:num w:numId="9">
    <w:abstractNumId w:val="6"/>
  </w:num>
  <w:num w:numId="10">
    <w:abstractNumId w:val="8"/>
  </w:num>
  <w:num w:numId="11">
    <w:abstractNumId w:val="3"/>
  </w:num>
  <w:num w:numId="12">
    <w:abstractNumId w:val="0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52A"/>
    <w:rsid w:val="000155B9"/>
    <w:rsid w:val="00026978"/>
    <w:rsid w:val="00030B5B"/>
    <w:rsid w:val="000622C0"/>
    <w:rsid w:val="00087EE5"/>
    <w:rsid w:val="000D62BE"/>
    <w:rsid w:val="000D7A63"/>
    <w:rsid w:val="001701E4"/>
    <w:rsid w:val="00183612"/>
    <w:rsid w:val="001E1717"/>
    <w:rsid w:val="001E1D05"/>
    <w:rsid w:val="001E3586"/>
    <w:rsid w:val="00205C97"/>
    <w:rsid w:val="0027008E"/>
    <w:rsid w:val="002830EF"/>
    <w:rsid w:val="002B0891"/>
    <w:rsid w:val="002F7705"/>
    <w:rsid w:val="00326D31"/>
    <w:rsid w:val="00357767"/>
    <w:rsid w:val="003A2E32"/>
    <w:rsid w:val="003C0FCB"/>
    <w:rsid w:val="003D7465"/>
    <w:rsid w:val="003E4E91"/>
    <w:rsid w:val="0040209C"/>
    <w:rsid w:val="00404CBA"/>
    <w:rsid w:val="00440C19"/>
    <w:rsid w:val="00444F04"/>
    <w:rsid w:val="0045565C"/>
    <w:rsid w:val="00460B3D"/>
    <w:rsid w:val="00463AF6"/>
    <w:rsid w:val="00494945"/>
    <w:rsid w:val="00495DBA"/>
    <w:rsid w:val="004977AE"/>
    <w:rsid w:val="004C0683"/>
    <w:rsid w:val="004C6213"/>
    <w:rsid w:val="004D576E"/>
    <w:rsid w:val="004F4166"/>
    <w:rsid w:val="00526BA3"/>
    <w:rsid w:val="005509ED"/>
    <w:rsid w:val="00557373"/>
    <w:rsid w:val="005808AF"/>
    <w:rsid w:val="005B5F2D"/>
    <w:rsid w:val="005C264F"/>
    <w:rsid w:val="005C7D5E"/>
    <w:rsid w:val="005D051A"/>
    <w:rsid w:val="005D2ACD"/>
    <w:rsid w:val="005E2DF5"/>
    <w:rsid w:val="006125B1"/>
    <w:rsid w:val="00620339"/>
    <w:rsid w:val="006237C7"/>
    <w:rsid w:val="00633616"/>
    <w:rsid w:val="006572EF"/>
    <w:rsid w:val="0066652A"/>
    <w:rsid w:val="006775DB"/>
    <w:rsid w:val="006874C1"/>
    <w:rsid w:val="00694158"/>
    <w:rsid w:val="006A12FE"/>
    <w:rsid w:val="006A3AD8"/>
    <w:rsid w:val="006A7FA1"/>
    <w:rsid w:val="006B1BD5"/>
    <w:rsid w:val="006B391F"/>
    <w:rsid w:val="006D0A9F"/>
    <w:rsid w:val="006E5A8F"/>
    <w:rsid w:val="006F4753"/>
    <w:rsid w:val="006F5EEB"/>
    <w:rsid w:val="007138AD"/>
    <w:rsid w:val="00716D63"/>
    <w:rsid w:val="00723995"/>
    <w:rsid w:val="00741FAE"/>
    <w:rsid w:val="007833A9"/>
    <w:rsid w:val="00786862"/>
    <w:rsid w:val="00791487"/>
    <w:rsid w:val="007A247A"/>
    <w:rsid w:val="007B00FD"/>
    <w:rsid w:val="007B11A3"/>
    <w:rsid w:val="007D1006"/>
    <w:rsid w:val="00806B6C"/>
    <w:rsid w:val="008128FF"/>
    <w:rsid w:val="00825167"/>
    <w:rsid w:val="008421B3"/>
    <w:rsid w:val="0085095F"/>
    <w:rsid w:val="00860E2D"/>
    <w:rsid w:val="008A03A4"/>
    <w:rsid w:val="008C5B73"/>
    <w:rsid w:val="008D5AE3"/>
    <w:rsid w:val="008E4FCE"/>
    <w:rsid w:val="008F2DAA"/>
    <w:rsid w:val="00934683"/>
    <w:rsid w:val="00943C08"/>
    <w:rsid w:val="009828D7"/>
    <w:rsid w:val="00995316"/>
    <w:rsid w:val="009B2245"/>
    <w:rsid w:val="00A1715D"/>
    <w:rsid w:val="00A36331"/>
    <w:rsid w:val="00A4234C"/>
    <w:rsid w:val="00A4314D"/>
    <w:rsid w:val="00A45752"/>
    <w:rsid w:val="00A5136C"/>
    <w:rsid w:val="00A81AC1"/>
    <w:rsid w:val="00A9703E"/>
    <w:rsid w:val="00AA4565"/>
    <w:rsid w:val="00AE3AA3"/>
    <w:rsid w:val="00B040DD"/>
    <w:rsid w:val="00B24D2B"/>
    <w:rsid w:val="00B35758"/>
    <w:rsid w:val="00B57BA8"/>
    <w:rsid w:val="00B64019"/>
    <w:rsid w:val="00B95B8F"/>
    <w:rsid w:val="00BC6C41"/>
    <w:rsid w:val="00BD1B1B"/>
    <w:rsid w:val="00BE33BA"/>
    <w:rsid w:val="00C353C5"/>
    <w:rsid w:val="00CA41F4"/>
    <w:rsid w:val="00CC0D1C"/>
    <w:rsid w:val="00CF68E0"/>
    <w:rsid w:val="00D00076"/>
    <w:rsid w:val="00D209FF"/>
    <w:rsid w:val="00D33731"/>
    <w:rsid w:val="00D37267"/>
    <w:rsid w:val="00D56316"/>
    <w:rsid w:val="00D74E8C"/>
    <w:rsid w:val="00D76BFC"/>
    <w:rsid w:val="00DF6418"/>
    <w:rsid w:val="00E018E4"/>
    <w:rsid w:val="00E04CAE"/>
    <w:rsid w:val="00E471BA"/>
    <w:rsid w:val="00E72F6B"/>
    <w:rsid w:val="00EA54EC"/>
    <w:rsid w:val="00EC7CA6"/>
    <w:rsid w:val="00EF3907"/>
    <w:rsid w:val="00EF74E3"/>
    <w:rsid w:val="00EF784D"/>
    <w:rsid w:val="00F17E69"/>
    <w:rsid w:val="00F3077A"/>
    <w:rsid w:val="00F632AF"/>
    <w:rsid w:val="00F74E7A"/>
    <w:rsid w:val="00F824FC"/>
    <w:rsid w:val="00F92861"/>
    <w:rsid w:val="00FB055F"/>
    <w:rsid w:val="00FB2FCC"/>
    <w:rsid w:val="00FC72EB"/>
    <w:rsid w:val="00FE3E81"/>
    <w:rsid w:val="00FE6F77"/>
    <w:rsid w:val="00FF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BC6C41"/>
    <w:pPr>
      <w:shd w:val="clear" w:color="auto" w:fill="FFFFFF"/>
      <w:spacing w:before="240" w:after="0" w:line="581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" w:eastAsia="ru-RU"/>
    </w:rPr>
  </w:style>
  <w:style w:type="paragraph" w:styleId="a3">
    <w:name w:val="List Paragraph"/>
    <w:basedOn w:val="a"/>
    <w:uiPriority w:val="34"/>
    <w:qFormat/>
    <w:rsid w:val="004F41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E6F7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205C97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D0A9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F475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6"/>
      <w:szCs w:val="26"/>
      <w:lang w:eastAsia="ar-SA"/>
    </w:rPr>
  </w:style>
  <w:style w:type="character" w:styleId="a6">
    <w:name w:val="Hyperlink"/>
    <w:basedOn w:val="a0"/>
    <w:uiPriority w:val="99"/>
    <w:semiHidden/>
    <w:unhideWhenUsed/>
    <w:rsid w:val="00494945"/>
    <w:rPr>
      <w:color w:val="0000FF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494945"/>
    <w:pPr>
      <w:framePr w:w="9295" w:h="901" w:hSpace="180" w:wrap="around" w:vAnchor="text" w:hAnchor="page" w:x="1452" w:y="5766"/>
      <w:spacing w:after="0" w:line="240" w:lineRule="auto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494945"/>
    <w:rPr>
      <w:rFonts w:ascii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BC6C41"/>
    <w:pPr>
      <w:shd w:val="clear" w:color="auto" w:fill="FFFFFF"/>
      <w:spacing w:before="240" w:after="0" w:line="581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" w:eastAsia="ru-RU"/>
    </w:rPr>
  </w:style>
  <w:style w:type="paragraph" w:styleId="a3">
    <w:name w:val="List Paragraph"/>
    <w:basedOn w:val="a"/>
    <w:uiPriority w:val="34"/>
    <w:qFormat/>
    <w:rsid w:val="004F41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E6F7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205C97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D0A9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F475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6"/>
      <w:szCs w:val="26"/>
      <w:lang w:eastAsia="ar-SA"/>
    </w:rPr>
  </w:style>
  <w:style w:type="character" w:styleId="a6">
    <w:name w:val="Hyperlink"/>
    <w:basedOn w:val="a0"/>
    <w:uiPriority w:val="99"/>
    <w:semiHidden/>
    <w:unhideWhenUsed/>
    <w:rsid w:val="00494945"/>
    <w:rPr>
      <w:color w:val="0000FF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494945"/>
    <w:pPr>
      <w:framePr w:w="9295" w:h="901" w:hSpace="180" w:wrap="around" w:vAnchor="text" w:hAnchor="page" w:x="1452" w:y="5766"/>
      <w:spacing w:after="0" w:line="240" w:lineRule="auto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494945"/>
    <w:rPr>
      <w:rFonts w:ascii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B2950090D1568DD313824B933DDAB5684A9683F033786D6F5F7A6CAA6111B919F15E72089FB0F9E02CAFX25DH" TargetMode="External"/><Relationship Id="rId13" Type="http://schemas.openxmlformats.org/officeDocument/2006/relationships/hyperlink" Target="consultantplus://offline/ref=86B2950090D1568DD313824B933DDAB5684A9683F033786D6F5F7A6CAA6111B919F15E72089FB0F9E124ACX252H" TargetMode="External"/><Relationship Id="rId18" Type="http://schemas.openxmlformats.org/officeDocument/2006/relationships/hyperlink" Target="consultantplus://offline/ref=A02DD0F0B1311522E6FC9D7BBDC98CCC7D821AA743E84FABD2E8BA91A8CA3DE596AF08DC14B7200Ey8dDI" TargetMode="External"/><Relationship Id="rId26" Type="http://schemas.openxmlformats.org/officeDocument/2006/relationships/hyperlink" Target="consultantplus://offline/ref=86B2950090D1568DD313824B933DDAB5684A9683F033786D6F5F7A6CAA6111B919F15E72089FB0F9E12CA9X256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6B2950090D1568DD313824B933DDAB5684A9683F033786D6F5F7A6CAA6111B919F15E72089FB0F9E028AFX250H" TargetMode="External"/><Relationship Id="rId7" Type="http://schemas.openxmlformats.org/officeDocument/2006/relationships/hyperlink" Target="consultantplus://offline/ref=86B2950090D1568DD313824B933DDAB5684A9683F033786D6F5F7A6CAA6111B919F15E72089FB0F9E32BA9X25DH" TargetMode="External"/><Relationship Id="rId12" Type="http://schemas.openxmlformats.org/officeDocument/2006/relationships/hyperlink" Target="consultantplus://offline/ref=86B2950090D1568DD313824B933DDAB5684A9683F033786D6F5F7A6CAA6111B919F15E72089FB0F9E129AAX257H" TargetMode="External"/><Relationship Id="rId17" Type="http://schemas.openxmlformats.org/officeDocument/2006/relationships/hyperlink" Target="consultantplus://offline/ref=86B2950090D1568DD313824B933DDAB5684A9683F033786D6F5F7A6CAA6111B919F15E72089FB0F8EB2BAFX256H" TargetMode="External"/><Relationship Id="rId25" Type="http://schemas.openxmlformats.org/officeDocument/2006/relationships/hyperlink" Target="consultantplus://offline/ref=86B2950090D1568DD313824B933DDAB5684A9683F033786D6F5F7A6CAA6111B919F15E72089FB0F9E129AAX257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6B2950090D1568DD313824B933DDAB5684A9683F033786D6F5F7A6CAA6111B919F15E72089FB0F8EB2EABX255H" TargetMode="External"/><Relationship Id="rId20" Type="http://schemas.openxmlformats.org/officeDocument/2006/relationships/hyperlink" Target="consultantplus://offline/ref=86B2950090D1568DD313824B933DDAB5684A9683F033786D6F5F7A6CAA6111B919F15E72089FB0F9E32BA9X25DH" TargetMode="External"/><Relationship Id="rId29" Type="http://schemas.openxmlformats.org/officeDocument/2006/relationships/hyperlink" Target="consultantplus://offline/ref=86B2950090D1568DD313824B933DDAB5684A9683F033786D6F5F7A6CAA6111B919F15E72089FB0F9E02CAFX25D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6B2950090D1568DD313824B933DDAB5684A9683F033786D6F5F7A6CAA6111B919F15E72089FB0F9E12CA9X256H" TargetMode="External"/><Relationship Id="rId24" Type="http://schemas.openxmlformats.org/officeDocument/2006/relationships/hyperlink" Target="consultantplus://offline/ref=86B2950090D1568DD313824B933DDAB5684A9683F033786D6F5F7A6CAA6111B919F15E72089FB0F9E124ACX252H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6B2950090D1568DD313824B933DDAB5684A9683F033786D6F5F7A6CAA6111B919F15E72089FB0F8EA25A6X25CH" TargetMode="External"/><Relationship Id="rId23" Type="http://schemas.openxmlformats.org/officeDocument/2006/relationships/hyperlink" Target="consultantplus://offline/ref=86B2950090D1568DD313824B933DDAB5684A9683F033786D6F5F7A6CAA6111B919F15E72089FB0F8EB2BAFX256H" TargetMode="External"/><Relationship Id="rId28" Type="http://schemas.openxmlformats.org/officeDocument/2006/relationships/hyperlink" Target="consultantplus://offline/ref=86B2950090D1568DD313824B933DDAB5684A9683F033786D6F5F7A6CAA6111B919F15E72089FB0F9E024AAX253H" TargetMode="External"/><Relationship Id="rId10" Type="http://schemas.openxmlformats.org/officeDocument/2006/relationships/hyperlink" Target="consultantplus://offline/ref=86B2950090D1568DD313824B933DDAB5684A9683F033786D6F5F7A6CAA6111B919F15E72089FB0F9E024AAX253H" TargetMode="External"/><Relationship Id="rId19" Type="http://schemas.openxmlformats.org/officeDocument/2006/relationships/hyperlink" Target="consultantplus://offline/ref=86B2950090D1568DD313824B933DDAB5684A9683F033786D6F5F7A6CAA6111B919F15E72089FB0F8EB2EABX255H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6B2950090D1568DD313824B933DDAB5684A9683F033786D6F5F7A6CAA6111B919F15E72089FB0F9E028AFX250H" TargetMode="External"/><Relationship Id="rId14" Type="http://schemas.openxmlformats.org/officeDocument/2006/relationships/hyperlink" Target="consultantplus://offline/ref=86B2950090D1568DD313824B933DDAB5684A9683F033786D6F5F7A6CAA6111B919F15E72089FB0F8EA2FACX254H" TargetMode="External"/><Relationship Id="rId22" Type="http://schemas.openxmlformats.org/officeDocument/2006/relationships/hyperlink" Target="consultantplus://offline/ref=86B2950090D1568DD313824B933DDAB5684A9683F033786D6F5F7A6CAA6111B919F15E72089FB0F8EB2EABX255H" TargetMode="External"/><Relationship Id="rId27" Type="http://schemas.openxmlformats.org/officeDocument/2006/relationships/hyperlink" Target="consultantplus://offline/ref=86B2950090D1568DD313824B933DDAB5684A9683F033786D6F5F7A6CAA6111B919F15E72089FB0F8EA25A6X25CH" TargetMode="External"/><Relationship Id="rId30" Type="http://schemas.openxmlformats.org/officeDocument/2006/relationships/hyperlink" Target="consultantplus://offline/ref=86B2950090D1568DD313824B933DDAB5684A9683F033786D6F5F7A6CAA6111B919F15E72089FB0F8EA2FACX25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6A0FD-81C8-4B2C-B7F5-8F8B173C6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3402</Words>
  <Characters>19393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И.В.</dc:creator>
  <cp:lastModifiedBy>Ковалева Ю.В.</cp:lastModifiedBy>
  <cp:revision>6</cp:revision>
  <cp:lastPrinted>2016-02-12T10:01:00Z</cp:lastPrinted>
  <dcterms:created xsi:type="dcterms:W3CDTF">2016-03-24T07:49:00Z</dcterms:created>
  <dcterms:modified xsi:type="dcterms:W3CDTF">2016-03-24T10:44:00Z</dcterms:modified>
</cp:coreProperties>
</file>